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79" w:rsidRPr="00AA7179" w:rsidRDefault="00AA7179" w:rsidP="00AA7179">
      <w:pPr>
        <w:widowControl/>
        <w:spacing w:before="100" w:beforeAutospacing="1" w:after="100" w:afterAutospacing="1"/>
        <w:jc w:val="center"/>
        <w:rPr>
          <w:rFonts w:ascii="宋体" w:eastAsia="宋体" w:hAnsi="宋体" w:cs="宋体"/>
          <w:kern w:val="0"/>
          <w:sz w:val="24"/>
          <w:szCs w:val="24"/>
        </w:rPr>
      </w:pPr>
      <w:r w:rsidRPr="00AA7179">
        <w:rPr>
          <w:rFonts w:ascii="Times New Roman" w:eastAsia="宋体" w:hAnsi="Times New Roman" w:cs="Times New Roman"/>
          <w:b/>
          <w:bCs/>
          <w:kern w:val="0"/>
          <w:sz w:val="36"/>
          <w:szCs w:val="36"/>
        </w:rPr>
        <w:t>“</w:t>
      </w:r>
      <w:r w:rsidRPr="00AA7179">
        <w:rPr>
          <w:rFonts w:ascii="宋体" w:eastAsia="宋体" w:hAnsi="宋体" w:cs="宋体" w:hint="eastAsia"/>
          <w:b/>
          <w:bCs/>
          <w:kern w:val="0"/>
          <w:sz w:val="36"/>
          <w:szCs w:val="36"/>
        </w:rPr>
        <w:t>201</w:t>
      </w:r>
      <w:r>
        <w:rPr>
          <w:rFonts w:ascii="宋体" w:eastAsia="宋体" w:hAnsi="宋体" w:cs="宋体"/>
          <w:b/>
          <w:bCs/>
          <w:kern w:val="0"/>
          <w:sz w:val="36"/>
          <w:szCs w:val="36"/>
        </w:rPr>
        <w:t>9</w:t>
      </w:r>
      <w:r w:rsidRPr="00AA7179">
        <w:rPr>
          <w:rFonts w:ascii="宋体" w:eastAsia="宋体" w:hAnsi="宋体" w:cs="宋体" w:hint="eastAsia"/>
          <w:b/>
          <w:bCs/>
          <w:kern w:val="0"/>
          <w:sz w:val="36"/>
          <w:szCs w:val="36"/>
        </w:rPr>
        <w:t>全国大学生数学建模竞赛泰山学院校内选拔赛”报名通知</w:t>
      </w:r>
    </w:p>
    <w:p w:rsidR="00AA7179" w:rsidRPr="00B17F4D" w:rsidRDefault="00AA7179" w:rsidP="00B17F4D">
      <w:pPr>
        <w:widowControl/>
        <w:spacing w:line="360" w:lineRule="auto"/>
        <w:rPr>
          <w:rFonts w:ascii="Times New Roman" w:hAnsi="Times New Roman" w:cs="Times New Roman"/>
          <w:kern w:val="0"/>
          <w:sz w:val="24"/>
          <w:szCs w:val="24"/>
        </w:rPr>
      </w:pPr>
      <w:r w:rsidRPr="00B17F4D">
        <w:rPr>
          <w:rFonts w:ascii="Times New Roman" w:hAnsi="Times New Roman" w:cs="Times New Roman"/>
          <w:kern w:val="0"/>
          <w:sz w:val="24"/>
          <w:szCs w:val="24"/>
        </w:rPr>
        <w:t>各教学单位：</w:t>
      </w:r>
    </w:p>
    <w:p w:rsidR="00AA7179" w:rsidRPr="00B17F4D" w:rsidRDefault="00AA7179" w:rsidP="00B17F4D">
      <w:pPr>
        <w:widowControl/>
        <w:spacing w:line="360" w:lineRule="auto"/>
        <w:ind w:firstLineChars="200" w:firstLine="480"/>
        <w:rPr>
          <w:rFonts w:ascii="Times New Roman" w:hAnsi="Times New Roman" w:cs="Times New Roman"/>
          <w:kern w:val="0"/>
          <w:sz w:val="24"/>
          <w:szCs w:val="24"/>
        </w:rPr>
      </w:pPr>
      <w:r w:rsidRPr="00B17F4D">
        <w:rPr>
          <w:rFonts w:ascii="Times New Roman" w:hAnsi="Times New Roman" w:cs="Times New Roman"/>
          <w:kern w:val="0"/>
          <w:sz w:val="24"/>
          <w:szCs w:val="24"/>
        </w:rPr>
        <w:t>为了培养学生的创新意识及运用数学方法和计算机技术解决实际问题的能力，泰山学院教务处决定举办</w:t>
      </w:r>
      <w:r w:rsidRPr="00B17F4D">
        <w:rPr>
          <w:rFonts w:ascii="Times New Roman" w:hAnsi="Times New Roman" w:cs="Times New Roman"/>
          <w:kern w:val="0"/>
          <w:sz w:val="24"/>
          <w:szCs w:val="24"/>
        </w:rPr>
        <w:t>2019</w:t>
      </w:r>
      <w:r w:rsidR="00C6347A">
        <w:rPr>
          <w:rFonts w:ascii="Times New Roman" w:hAnsi="Times New Roman" w:cs="Times New Roman"/>
          <w:kern w:val="0"/>
          <w:sz w:val="24"/>
          <w:szCs w:val="24"/>
        </w:rPr>
        <w:t>年</w:t>
      </w:r>
      <w:r w:rsidRPr="00B17F4D">
        <w:rPr>
          <w:rFonts w:ascii="Times New Roman" w:hAnsi="Times New Roman" w:cs="Times New Roman"/>
          <w:kern w:val="0"/>
          <w:sz w:val="24"/>
          <w:szCs w:val="24"/>
        </w:rPr>
        <w:t>全国大学生数学建模竞赛泰山学院校内选拔赛（以下简称数模选拔赛），欢迎各单位按照竞赛章程及有关规定组织同学报名参赛。</w:t>
      </w:r>
    </w:p>
    <w:p w:rsidR="00AA7179" w:rsidRPr="00B17F4D" w:rsidRDefault="00AA7179" w:rsidP="00B17F4D">
      <w:pPr>
        <w:widowControl/>
        <w:spacing w:line="360" w:lineRule="auto"/>
        <w:ind w:firstLineChars="200" w:firstLine="482"/>
        <w:rPr>
          <w:rFonts w:ascii="Times New Roman" w:hAnsi="Times New Roman" w:cs="Times New Roman"/>
          <w:kern w:val="0"/>
          <w:sz w:val="24"/>
          <w:szCs w:val="24"/>
        </w:rPr>
      </w:pPr>
      <w:r w:rsidRPr="00B17F4D">
        <w:rPr>
          <w:rFonts w:ascii="Times New Roman" w:hAnsi="Times New Roman" w:cs="Times New Roman"/>
          <w:b/>
          <w:bCs/>
          <w:kern w:val="0"/>
          <w:sz w:val="24"/>
          <w:szCs w:val="24"/>
        </w:rPr>
        <w:t>1</w:t>
      </w:r>
      <w:r w:rsidR="000A4603"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2019</w:t>
      </w:r>
      <w:r w:rsidRPr="00B17F4D">
        <w:rPr>
          <w:rFonts w:ascii="Times New Roman" w:hAnsi="Times New Roman" w:cs="Times New Roman"/>
          <w:kern w:val="0"/>
          <w:sz w:val="24"/>
          <w:szCs w:val="24"/>
        </w:rPr>
        <w:t>年数模选拔赛的时间确定为</w:t>
      </w:r>
      <w:r w:rsidRPr="00B17F4D">
        <w:rPr>
          <w:rFonts w:ascii="Times New Roman" w:hAnsi="Times New Roman" w:cs="Times New Roman"/>
          <w:kern w:val="0"/>
          <w:sz w:val="24"/>
          <w:szCs w:val="24"/>
        </w:rPr>
        <w:t>5</w:t>
      </w:r>
      <w:r w:rsidRPr="00B17F4D">
        <w:rPr>
          <w:rFonts w:ascii="Times New Roman" w:hAnsi="Times New Roman" w:cs="Times New Roman"/>
          <w:kern w:val="0"/>
          <w:sz w:val="24"/>
          <w:szCs w:val="24"/>
        </w:rPr>
        <w:t>月</w:t>
      </w:r>
      <w:r w:rsidRPr="00B17F4D">
        <w:rPr>
          <w:rFonts w:ascii="Times New Roman" w:hAnsi="Times New Roman" w:cs="Times New Roman"/>
          <w:kern w:val="0"/>
          <w:sz w:val="24"/>
          <w:szCs w:val="24"/>
        </w:rPr>
        <w:t>30</w:t>
      </w:r>
      <w:r w:rsidRPr="00B17F4D">
        <w:rPr>
          <w:rFonts w:ascii="Times New Roman" w:hAnsi="Times New Roman" w:cs="Times New Roman"/>
          <w:kern w:val="0"/>
          <w:sz w:val="24"/>
          <w:szCs w:val="24"/>
        </w:rPr>
        <w:t>日（周四）晚</w:t>
      </w:r>
      <w:r w:rsidRPr="00B17F4D">
        <w:rPr>
          <w:rFonts w:ascii="Times New Roman" w:hAnsi="Times New Roman" w:cs="Times New Roman"/>
          <w:kern w:val="0"/>
          <w:sz w:val="24"/>
          <w:szCs w:val="24"/>
        </w:rPr>
        <w:t>20:00</w:t>
      </w:r>
      <w:r w:rsidRPr="00B17F4D">
        <w:rPr>
          <w:rFonts w:ascii="Times New Roman" w:hAnsi="Times New Roman" w:cs="Times New Roman"/>
          <w:kern w:val="0"/>
          <w:sz w:val="24"/>
          <w:szCs w:val="24"/>
        </w:rPr>
        <w:t>时至</w:t>
      </w:r>
      <w:r w:rsidRPr="00B17F4D">
        <w:rPr>
          <w:rFonts w:ascii="Times New Roman" w:hAnsi="Times New Roman" w:cs="Times New Roman"/>
          <w:kern w:val="0"/>
          <w:sz w:val="24"/>
          <w:szCs w:val="24"/>
        </w:rPr>
        <w:t>6</w:t>
      </w:r>
      <w:r w:rsidRPr="00B17F4D">
        <w:rPr>
          <w:rFonts w:ascii="Times New Roman" w:hAnsi="Times New Roman" w:cs="Times New Roman"/>
          <w:kern w:val="0"/>
          <w:sz w:val="24"/>
          <w:szCs w:val="24"/>
        </w:rPr>
        <w:t>月</w:t>
      </w:r>
      <w:r w:rsidRPr="00B17F4D">
        <w:rPr>
          <w:rFonts w:ascii="Times New Roman" w:hAnsi="Times New Roman" w:cs="Times New Roman"/>
          <w:kern w:val="0"/>
          <w:sz w:val="24"/>
          <w:szCs w:val="24"/>
        </w:rPr>
        <w:t>3</w:t>
      </w:r>
      <w:r w:rsidRPr="00B17F4D">
        <w:rPr>
          <w:rFonts w:ascii="Times New Roman" w:hAnsi="Times New Roman" w:cs="Times New Roman"/>
          <w:kern w:val="0"/>
          <w:sz w:val="24"/>
          <w:szCs w:val="24"/>
        </w:rPr>
        <w:t>日（周一）中午</w:t>
      </w:r>
      <w:r w:rsidRPr="00B17F4D">
        <w:rPr>
          <w:rFonts w:ascii="Times New Roman" w:hAnsi="Times New Roman" w:cs="Times New Roman"/>
          <w:kern w:val="0"/>
          <w:sz w:val="24"/>
          <w:szCs w:val="24"/>
        </w:rPr>
        <w:t>13</w:t>
      </w:r>
      <w:r w:rsidRPr="00B17F4D">
        <w:rPr>
          <w:rFonts w:ascii="Times New Roman" w:hAnsi="Times New Roman" w:cs="Times New Roman"/>
          <w:kern w:val="0"/>
          <w:sz w:val="24"/>
          <w:szCs w:val="24"/>
        </w:rPr>
        <w:t>时。</w:t>
      </w:r>
    </w:p>
    <w:p w:rsidR="00AA7179" w:rsidRPr="00B17F4D" w:rsidRDefault="00AA7179" w:rsidP="00B17F4D">
      <w:pPr>
        <w:widowControl/>
        <w:spacing w:line="360" w:lineRule="auto"/>
        <w:ind w:firstLineChars="200" w:firstLine="482"/>
        <w:rPr>
          <w:rFonts w:ascii="Times New Roman" w:hAnsi="Times New Roman" w:cs="Times New Roman"/>
          <w:kern w:val="0"/>
          <w:sz w:val="24"/>
          <w:szCs w:val="24"/>
        </w:rPr>
      </w:pPr>
      <w:r w:rsidRPr="00B17F4D">
        <w:rPr>
          <w:rFonts w:ascii="Times New Roman" w:hAnsi="Times New Roman" w:cs="Times New Roman"/>
          <w:b/>
          <w:bCs/>
          <w:kern w:val="0"/>
          <w:sz w:val="24"/>
          <w:szCs w:val="24"/>
        </w:rPr>
        <w:t>2</w:t>
      </w:r>
      <w:r w:rsidR="000A4603"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参赛者以</w:t>
      </w:r>
      <w:r w:rsidRPr="00B17F4D">
        <w:rPr>
          <w:rFonts w:ascii="Times New Roman" w:hAnsi="Times New Roman" w:cs="Times New Roman"/>
          <w:kern w:val="0"/>
          <w:sz w:val="24"/>
          <w:szCs w:val="24"/>
        </w:rPr>
        <w:t>3</w:t>
      </w:r>
      <w:r w:rsidRPr="00B17F4D">
        <w:rPr>
          <w:rFonts w:ascii="Times New Roman" w:hAnsi="Times New Roman" w:cs="Times New Roman"/>
          <w:kern w:val="0"/>
          <w:sz w:val="24"/>
          <w:szCs w:val="24"/>
        </w:rPr>
        <w:t>名大学生组成一队</w:t>
      </w:r>
      <w:r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通过数学建模协会报名，再由数学建模协会向数学与统计学院数学建模指导中心报名。报名的截止日期为</w:t>
      </w:r>
      <w:r w:rsidRPr="00B17F4D">
        <w:rPr>
          <w:rFonts w:ascii="Times New Roman" w:hAnsi="Times New Roman" w:cs="Times New Roman"/>
          <w:kern w:val="0"/>
          <w:sz w:val="24"/>
          <w:szCs w:val="24"/>
        </w:rPr>
        <w:t>5</w:t>
      </w:r>
      <w:r w:rsidRPr="00B17F4D">
        <w:rPr>
          <w:rFonts w:ascii="Times New Roman" w:hAnsi="Times New Roman" w:cs="Times New Roman"/>
          <w:kern w:val="0"/>
          <w:sz w:val="24"/>
          <w:szCs w:val="24"/>
        </w:rPr>
        <w:t>月</w:t>
      </w:r>
      <w:r w:rsidRPr="00B17F4D">
        <w:rPr>
          <w:rFonts w:ascii="Times New Roman" w:hAnsi="Times New Roman" w:cs="Times New Roman"/>
          <w:kern w:val="0"/>
          <w:sz w:val="24"/>
          <w:szCs w:val="24"/>
        </w:rPr>
        <w:t>30</w:t>
      </w:r>
      <w:r w:rsidRPr="00B17F4D">
        <w:rPr>
          <w:rFonts w:ascii="Times New Roman" w:hAnsi="Times New Roman" w:cs="Times New Roman"/>
          <w:kern w:val="0"/>
          <w:sz w:val="24"/>
          <w:szCs w:val="24"/>
        </w:rPr>
        <w:t>日。</w:t>
      </w:r>
    </w:p>
    <w:p w:rsidR="00AA7179" w:rsidRPr="00B17F4D" w:rsidRDefault="00AA7179" w:rsidP="00B17F4D">
      <w:pPr>
        <w:widowControl/>
        <w:spacing w:line="360" w:lineRule="auto"/>
        <w:ind w:firstLineChars="200" w:firstLine="482"/>
        <w:rPr>
          <w:rFonts w:ascii="Times New Roman" w:hAnsi="Times New Roman" w:cs="Times New Roman"/>
          <w:kern w:val="0"/>
          <w:sz w:val="24"/>
          <w:szCs w:val="24"/>
        </w:rPr>
      </w:pPr>
      <w:r w:rsidRPr="00B17F4D">
        <w:rPr>
          <w:rFonts w:ascii="Times New Roman" w:hAnsi="Times New Roman" w:cs="Times New Roman"/>
          <w:b/>
          <w:bCs/>
          <w:kern w:val="0"/>
          <w:sz w:val="24"/>
          <w:szCs w:val="24"/>
        </w:rPr>
        <w:t>3</w:t>
      </w:r>
      <w:r w:rsidR="000A4603"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竞赛分本科组和专科组进行。本科学生只能参加本科组竞赛，专科学生一般参加专科组竞赛，也可参加本科组竞赛，无论参加哪组竞赛，均须在报名时确定。</w:t>
      </w:r>
    </w:p>
    <w:p w:rsidR="00AA7179" w:rsidRPr="00B17F4D" w:rsidRDefault="00AA7179" w:rsidP="00B17F4D">
      <w:pPr>
        <w:widowControl/>
        <w:spacing w:line="360" w:lineRule="auto"/>
        <w:ind w:firstLineChars="200" w:firstLine="482"/>
        <w:rPr>
          <w:rFonts w:ascii="Times New Roman" w:hAnsi="Times New Roman" w:cs="Times New Roman"/>
          <w:kern w:val="0"/>
          <w:sz w:val="24"/>
          <w:szCs w:val="24"/>
        </w:rPr>
      </w:pPr>
      <w:r w:rsidRPr="00B17F4D">
        <w:rPr>
          <w:rFonts w:ascii="Times New Roman" w:hAnsi="Times New Roman" w:cs="Times New Roman"/>
          <w:b/>
          <w:bCs/>
          <w:kern w:val="0"/>
          <w:sz w:val="24"/>
          <w:szCs w:val="24"/>
        </w:rPr>
        <w:t>4</w:t>
      </w:r>
      <w:r w:rsidR="000A4603"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每教学单位参赛队数无限制，数学建模中心会将根据报名情况确定获奖队数及奖项。比赛结束后进行论文等级评审，所有一、二、三等奖均颁发获奖证书。</w:t>
      </w:r>
    </w:p>
    <w:p w:rsidR="00AA7179" w:rsidRPr="00B17F4D" w:rsidRDefault="00AA7179" w:rsidP="00B17F4D">
      <w:pPr>
        <w:widowControl/>
        <w:spacing w:line="360" w:lineRule="auto"/>
        <w:ind w:firstLineChars="200" w:firstLine="482"/>
        <w:rPr>
          <w:rFonts w:ascii="Times New Roman" w:hAnsi="Times New Roman" w:cs="Times New Roman"/>
          <w:kern w:val="0"/>
          <w:sz w:val="24"/>
          <w:szCs w:val="24"/>
        </w:rPr>
      </w:pPr>
      <w:r w:rsidRPr="00B17F4D">
        <w:rPr>
          <w:rFonts w:ascii="Times New Roman" w:hAnsi="Times New Roman" w:cs="Times New Roman"/>
          <w:b/>
          <w:bCs/>
          <w:kern w:val="0"/>
          <w:sz w:val="24"/>
          <w:szCs w:val="24"/>
        </w:rPr>
        <w:t>5</w:t>
      </w:r>
      <w:r w:rsidR="000A4603"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竞赛题目将于竞赛开始时在我校数学建模网站上公布，书面题目由数学建模指导中心负责发放。数学建模网址：</w:t>
      </w:r>
      <w:hyperlink r:id="rId6" w:history="1">
        <w:r w:rsidRPr="00B17F4D">
          <w:rPr>
            <w:rFonts w:ascii="Times New Roman" w:hAnsi="Times New Roman" w:cs="Times New Roman"/>
            <w:color w:val="0000FF"/>
            <w:kern w:val="0"/>
            <w:sz w:val="24"/>
            <w:szCs w:val="24"/>
            <w:u w:val="single"/>
          </w:rPr>
          <w:t>http://math.tsu.edu.cn/sxjm.php</w:t>
        </w:r>
      </w:hyperlink>
    </w:p>
    <w:p w:rsidR="00AA7179" w:rsidRPr="00B17F4D" w:rsidRDefault="00AA7179" w:rsidP="00B17F4D">
      <w:pPr>
        <w:widowControl/>
        <w:spacing w:line="360" w:lineRule="auto"/>
        <w:ind w:firstLineChars="200" w:firstLine="482"/>
        <w:rPr>
          <w:rFonts w:ascii="Times New Roman" w:hAnsi="Times New Roman" w:cs="Times New Roman"/>
          <w:kern w:val="0"/>
          <w:sz w:val="24"/>
          <w:szCs w:val="24"/>
        </w:rPr>
      </w:pPr>
      <w:r w:rsidRPr="00B17F4D">
        <w:rPr>
          <w:rFonts w:ascii="Times New Roman" w:hAnsi="Times New Roman" w:cs="Times New Roman"/>
          <w:b/>
          <w:bCs/>
          <w:kern w:val="0"/>
          <w:sz w:val="24"/>
          <w:szCs w:val="24"/>
        </w:rPr>
        <w:t>6</w:t>
      </w:r>
      <w:r w:rsidR="000A4603"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竞赛题目比较灵活，为使参赛学生充分发挥其创造力，参赛者要根据题目要求，完成一篇包括论文摘要、问题重述与分析、模型符号与假设、模型建立与求解、算法设计、结果分析或检验、模型改进、文献资料等方面的论文（即答卷）于竞赛结束时将电子版发到邮箱：</w:t>
      </w:r>
      <w:hyperlink r:id="rId7" w:history="1">
        <w:r w:rsidRPr="00B17F4D">
          <w:rPr>
            <w:rFonts w:ascii="Times New Roman" w:hAnsi="Times New Roman" w:cs="Times New Roman"/>
            <w:color w:val="0000FF"/>
            <w:sz w:val="24"/>
            <w:szCs w:val="24"/>
          </w:rPr>
          <w:t>tsxytongji@163.com</w:t>
        </w:r>
      </w:hyperlink>
      <w:r w:rsidRPr="00B17F4D">
        <w:rPr>
          <w:rFonts w:ascii="Times New Roman" w:hAnsi="Times New Roman" w:cs="Times New Roman"/>
          <w:kern w:val="0"/>
          <w:sz w:val="24"/>
          <w:szCs w:val="24"/>
        </w:rPr>
        <w:t>纸质版论文交到理工楼</w:t>
      </w:r>
      <w:r w:rsidRPr="00B17F4D">
        <w:rPr>
          <w:rFonts w:ascii="Times New Roman" w:hAnsi="Times New Roman" w:cs="Times New Roman"/>
          <w:kern w:val="0"/>
          <w:sz w:val="24"/>
          <w:szCs w:val="24"/>
        </w:rPr>
        <w:t>A2011</w:t>
      </w:r>
      <w:r w:rsidRPr="00B17F4D">
        <w:rPr>
          <w:rFonts w:ascii="Times New Roman" w:hAnsi="Times New Roman" w:cs="Times New Roman"/>
          <w:kern w:val="0"/>
          <w:sz w:val="24"/>
          <w:szCs w:val="24"/>
        </w:rPr>
        <w:t>房间数学建模协会处。</w:t>
      </w:r>
    </w:p>
    <w:p w:rsidR="00AA7179" w:rsidRPr="00B17F4D" w:rsidRDefault="00AA7179" w:rsidP="00B17F4D">
      <w:pPr>
        <w:widowControl/>
        <w:spacing w:line="360" w:lineRule="auto"/>
        <w:ind w:firstLineChars="200" w:firstLine="482"/>
        <w:rPr>
          <w:rFonts w:ascii="Times New Roman" w:hAnsi="Times New Roman" w:cs="Times New Roman"/>
          <w:kern w:val="0"/>
          <w:sz w:val="24"/>
          <w:szCs w:val="24"/>
        </w:rPr>
      </w:pPr>
      <w:r w:rsidRPr="00B17F4D">
        <w:rPr>
          <w:rFonts w:ascii="Times New Roman" w:hAnsi="Times New Roman" w:cs="Times New Roman"/>
          <w:b/>
          <w:bCs/>
          <w:kern w:val="0"/>
          <w:sz w:val="24"/>
          <w:szCs w:val="24"/>
        </w:rPr>
        <w:t>7</w:t>
      </w:r>
      <w:r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竞赛期间参赛学生可以使用各种图书资料、计算机和软件以及网上浏览，不</w:t>
      </w:r>
      <w:r w:rsidR="00B17F4D" w:rsidRPr="00B17F4D">
        <w:rPr>
          <w:rFonts w:ascii="Times New Roman" w:hAnsi="Times New Roman" w:cs="Times New Roman"/>
          <w:kern w:val="0"/>
          <w:sz w:val="24"/>
          <w:szCs w:val="24"/>
        </w:rPr>
        <w:t>得</w:t>
      </w:r>
      <w:r w:rsidRPr="00B17F4D">
        <w:rPr>
          <w:rFonts w:ascii="Times New Roman" w:hAnsi="Times New Roman" w:cs="Times New Roman"/>
          <w:kern w:val="0"/>
          <w:sz w:val="24"/>
          <w:szCs w:val="24"/>
        </w:rPr>
        <w:t>抄袭他人</w:t>
      </w:r>
      <w:r w:rsidR="00B17F4D" w:rsidRPr="00B17F4D">
        <w:rPr>
          <w:rFonts w:ascii="Times New Roman" w:hAnsi="Times New Roman" w:cs="Times New Roman"/>
          <w:kern w:val="0"/>
          <w:sz w:val="24"/>
          <w:szCs w:val="24"/>
        </w:rPr>
        <w:t>学术</w:t>
      </w:r>
      <w:r w:rsidRPr="00B17F4D">
        <w:rPr>
          <w:rFonts w:ascii="Times New Roman" w:hAnsi="Times New Roman" w:cs="Times New Roman"/>
          <w:kern w:val="0"/>
          <w:sz w:val="24"/>
          <w:szCs w:val="24"/>
        </w:rPr>
        <w:t>成果</w:t>
      </w:r>
      <w:r w:rsidR="00B17F4D" w:rsidRPr="00B17F4D">
        <w:rPr>
          <w:rFonts w:ascii="Times New Roman" w:hAnsi="Times New Roman" w:cs="Times New Roman"/>
          <w:kern w:val="0"/>
          <w:sz w:val="24"/>
          <w:szCs w:val="24"/>
        </w:rPr>
        <w:t>，一经发现将取消竞赛成绩，并通报教务处及相关二级学院</w:t>
      </w:r>
      <w:r w:rsidRPr="00B17F4D">
        <w:rPr>
          <w:rFonts w:ascii="Times New Roman" w:hAnsi="Times New Roman" w:cs="Times New Roman"/>
          <w:kern w:val="0"/>
          <w:sz w:val="24"/>
          <w:szCs w:val="24"/>
        </w:rPr>
        <w:t>。</w:t>
      </w:r>
    </w:p>
    <w:p w:rsidR="00AA7179" w:rsidRPr="00B17F4D" w:rsidRDefault="00AA7179" w:rsidP="00B17F4D">
      <w:pPr>
        <w:widowControl/>
        <w:spacing w:line="360" w:lineRule="auto"/>
        <w:ind w:firstLineChars="200" w:firstLine="482"/>
        <w:rPr>
          <w:rFonts w:ascii="Times New Roman" w:hAnsi="Times New Roman" w:cs="Times New Roman"/>
          <w:kern w:val="0"/>
          <w:sz w:val="24"/>
          <w:szCs w:val="24"/>
        </w:rPr>
      </w:pPr>
      <w:r w:rsidRPr="00B17F4D">
        <w:rPr>
          <w:rFonts w:ascii="Times New Roman" w:hAnsi="Times New Roman" w:cs="Times New Roman"/>
          <w:b/>
          <w:bCs/>
          <w:kern w:val="0"/>
          <w:sz w:val="24"/>
          <w:szCs w:val="24"/>
        </w:rPr>
        <w:t>8</w:t>
      </w:r>
      <w:r w:rsidRPr="00B17F4D">
        <w:rPr>
          <w:rFonts w:ascii="Times New Roman" w:hAnsi="Times New Roman" w:cs="Times New Roman"/>
          <w:kern w:val="0"/>
          <w:sz w:val="24"/>
          <w:szCs w:val="24"/>
        </w:rPr>
        <w:t>.</w:t>
      </w:r>
      <w:r w:rsidRPr="00B17F4D">
        <w:rPr>
          <w:rFonts w:ascii="Times New Roman" w:hAnsi="Times New Roman" w:cs="Times New Roman"/>
          <w:kern w:val="0"/>
          <w:sz w:val="24"/>
          <w:szCs w:val="24"/>
        </w:rPr>
        <w:t>本次校内选拔赛不提供竞赛实验室，不指定指导教师，请各竞赛小组自行协调参赛</w:t>
      </w:r>
      <w:r w:rsidRPr="00B17F4D">
        <w:rPr>
          <w:rFonts w:ascii="Times New Roman" w:hAnsi="Times New Roman" w:cs="Times New Roman"/>
          <w:color w:val="666666"/>
          <w:kern w:val="0"/>
          <w:sz w:val="24"/>
          <w:szCs w:val="24"/>
        </w:rPr>
        <w:t>。</w:t>
      </w:r>
    </w:p>
    <w:p w:rsidR="00AA7179" w:rsidRDefault="00AA7179" w:rsidP="00B17F4D">
      <w:pPr>
        <w:widowControl/>
        <w:spacing w:line="360" w:lineRule="auto"/>
        <w:ind w:firstLineChars="200" w:firstLine="480"/>
        <w:rPr>
          <w:rFonts w:ascii="Times New Roman" w:hAnsi="Times New Roman" w:cs="Times New Roman"/>
          <w:kern w:val="0"/>
          <w:sz w:val="24"/>
          <w:szCs w:val="24"/>
        </w:rPr>
      </w:pPr>
      <w:r w:rsidRPr="00B17F4D">
        <w:rPr>
          <w:rFonts w:ascii="Times New Roman" w:hAnsi="Times New Roman" w:cs="Times New Roman"/>
          <w:kern w:val="0"/>
          <w:sz w:val="24"/>
          <w:szCs w:val="24"/>
        </w:rPr>
        <w:lastRenderedPageBreak/>
        <w:t>欢迎访问竞赛网址</w:t>
      </w:r>
      <w:r w:rsidRPr="00B17F4D">
        <w:rPr>
          <w:rFonts w:ascii="Times New Roman" w:hAnsi="Times New Roman" w:cs="Times New Roman"/>
          <w:color w:val="666666"/>
          <w:kern w:val="0"/>
          <w:sz w:val="24"/>
          <w:szCs w:val="24"/>
        </w:rPr>
        <w:t>（</w:t>
      </w:r>
      <w:hyperlink r:id="rId8" w:history="1">
        <w:r w:rsidRPr="00B17F4D">
          <w:rPr>
            <w:rFonts w:ascii="Times New Roman" w:hAnsi="Times New Roman" w:cs="Times New Roman"/>
            <w:color w:val="0000FF"/>
            <w:kern w:val="0"/>
            <w:sz w:val="24"/>
            <w:szCs w:val="24"/>
            <w:u w:val="single"/>
          </w:rPr>
          <w:t>http://math.tsu.edu.cn/sxjm.php</w:t>
        </w:r>
      </w:hyperlink>
      <w:r w:rsidRPr="00B17F4D">
        <w:rPr>
          <w:rFonts w:ascii="Times New Roman" w:hAnsi="Times New Roman" w:cs="Times New Roman"/>
          <w:kern w:val="0"/>
          <w:sz w:val="24"/>
          <w:szCs w:val="24"/>
        </w:rPr>
        <w:t>）查阅有关竞赛的相关信息。</w:t>
      </w:r>
    </w:p>
    <w:p w:rsidR="00C6347A" w:rsidRDefault="00C6347A" w:rsidP="00B17F4D">
      <w:pPr>
        <w:widowControl/>
        <w:spacing w:line="360" w:lineRule="auto"/>
        <w:ind w:firstLineChars="200" w:firstLine="480"/>
        <w:rPr>
          <w:rFonts w:ascii="Times New Roman" w:hAnsi="Times New Roman" w:cs="Times New Roman"/>
          <w:kern w:val="0"/>
          <w:sz w:val="24"/>
          <w:szCs w:val="24"/>
        </w:rPr>
      </w:pPr>
    </w:p>
    <w:p w:rsidR="00C6347A" w:rsidRPr="00B17F4D" w:rsidRDefault="00C6347A" w:rsidP="00B17F4D">
      <w:pPr>
        <w:widowControl/>
        <w:spacing w:line="360" w:lineRule="auto"/>
        <w:ind w:firstLineChars="200" w:firstLine="480"/>
        <w:rPr>
          <w:rFonts w:ascii="Times New Roman" w:hAnsi="Times New Roman" w:cs="Times New Roman" w:hint="eastAsia"/>
          <w:kern w:val="0"/>
          <w:sz w:val="24"/>
          <w:szCs w:val="24"/>
        </w:rPr>
      </w:pPr>
      <w:bookmarkStart w:id="0" w:name="_GoBack"/>
      <w:bookmarkEnd w:id="0"/>
    </w:p>
    <w:p w:rsidR="00AA7179" w:rsidRPr="00B17F4D" w:rsidRDefault="00AA7179" w:rsidP="00B17F4D">
      <w:pPr>
        <w:widowControl/>
        <w:spacing w:line="360" w:lineRule="auto"/>
        <w:ind w:firstLineChars="2300" w:firstLine="5520"/>
        <w:rPr>
          <w:rFonts w:ascii="Times New Roman" w:hAnsi="Times New Roman" w:cs="Times New Roman"/>
          <w:kern w:val="0"/>
          <w:sz w:val="24"/>
          <w:szCs w:val="24"/>
        </w:rPr>
      </w:pPr>
      <w:r w:rsidRPr="00B17F4D">
        <w:rPr>
          <w:rFonts w:ascii="Times New Roman" w:hAnsi="Times New Roman" w:cs="Times New Roman"/>
          <w:kern w:val="0"/>
          <w:sz w:val="24"/>
          <w:szCs w:val="24"/>
        </w:rPr>
        <w:t>泰山学院教务处</w:t>
      </w:r>
    </w:p>
    <w:p w:rsidR="00AA7179" w:rsidRPr="00B17F4D" w:rsidRDefault="00AA7179" w:rsidP="00B17F4D">
      <w:pPr>
        <w:widowControl/>
        <w:spacing w:line="360" w:lineRule="auto"/>
        <w:ind w:firstLine="4678"/>
        <w:rPr>
          <w:rFonts w:ascii="Times New Roman" w:hAnsi="Times New Roman" w:cs="Times New Roman"/>
          <w:kern w:val="0"/>
          <w:sz w:val="24"/>
          <w:szCs w:val="24"/>
        </w:rPr>
      </w:pPr>
      <w:r w:rsidRPr="00B17F4D">
        <w:rPr>
          <w:rFonts w:ascii="Times New Roman" w:hAnsi="Times New Roman" w:cs="Times New Roman"/>
          <w:kern w:val="0"/>
          <w:sz w:val="24"/>
          <w:szCs w:val="24"/>
        </w:rPr>
        <w:t>数学与统计学院数学建模指导中心</w:t>
      </w:r>
    </w:p>
    <w:p w:rsidR="00AA7179" w:rsidRPr="00B17F4D" w:rsidRDefault="00AA7179" w:rsidP="00B17F4D">
      <w:pPr>
        <w:widowControl/>
        <w:spacing w:line="360" w:lineRule="auto"/>
        <w:ind w:firstLineChars="2400" w:firstLine="5760"/>
        <w:rPr>
          <w:rFonts w:ascii="Times New Roman" w:hAnsi="Times New Roman" w:cs="Times New Roman"/>
          <w:kern w:val="0"/>
          <w:sz w:val="24"/>
          <w:szCs w:val="24"/>
        </w:rPr>
      </w:pPr>
      <w:r w:rsidRPr="00B17F4D">
        <w:rPr>
          <w:rFonts w:ascii="Times New Roman" w:hAnsi="Times New Roman" w:cs="Times New Roman"/>
          <w:kern w:val="0"/>
          <w:sz w:val="24"/>
          <w:szCs w:val="24"/>
        </w:rPr>
        <w:t>数学建模协会</w:t>
      </w:r>
    </w:p>
    <w:p w:rsidR="00AC1A3D" w:rsidRPr="00B17F4D" w:rsidRDefault="00AA7179" w:rsidP="00B17F4D">
      <w:pPr>
        <w:widowControl/>
        <w:spacing w:line="360" w:lineRule="auto"/>
        <w:ind w:firstLineChars="2300" w:firstLine="5520"/>
        <w:rPr>
          <w:rFonts w:ascii="Times New Roman" w:hAnsi="Times New Roman" w:cs="Times New Roman"/>
          <w:sz w:val="24"/>
          <w:szCs w:val="24"/>
        </w:rPr>
      </w:pPr>
      <w:r w:rsidRPr="00B17F4D">
        <w:rPr>
          <w:rFonts w:ascii="Times New Roman" w:hAnsi="Times New Roman" w:cs="Times New Roman"/>
          <w:kern w:val="0"/>
          <w:sz w:val="24"/>
          <w:szCs w:val="24"/>
        </w:rPr>
        <w:t>2017</w:t>
      </w:r>
      <w:r w:rsidRPr="00B17F4D">
        <w:rPr>
          <w:rFonts w:ascii="Times New Roman" w:hAnsi="Times New Roman" w:cs="Times New Roman"/>
          <w:kern w:val="0"/>
          <w:sz w:val="24"/>
          <w:szCs w:val="24"/>
        </w:rPr>
        <w:t>年</w:t>
      </w:r>
      <w:r w:rsidRPr="00B17F4D">
        <w:rPr>
          <w:rFonts w:ascii="Times New Roman" w:hAnsi="Times New Roman" w:cs="Times New Roman"/>
          <w:kern w:val="0"/>
          <w:sz w:val="24"/>
          <w:szCs w:val="24"/>
        </w:rPr>
        <w:t>3</w:t>
      </w:r>
      <w:r w:rsidRPr="00B17F4D">
        <w:rPr>
          <w:rFonts w:ascii="Times New Roman" w:hAnsi="Times New Roman" w:cs="Times New Roman"/>
          <w:kern w:val="0"/>
          <w:sz w:val="24"/>
          <w:szCs w:val="24"/>
        </w:rPr>
        <w:t>月</w:t>
      </w:r>
      <w:r w:rsidRPr="00B17F4D">
        <w:rPr>
          <w:rFonts w:ascii="Times New Roman" w:hAnsi="Times New Roman" w:cs="Times New Roman"/>
          <w:kern w:val="0"/>
          <w:sz w:val="24"/>
          <w:szCs w:val="24"/>
        </w:rPr>
        <w:t>16</w:t>
      </w:r>
      <w:r w:rsidRPr="00B17F4D">
        <w:rPr>
          <w:rFonts w:ascii="Times New Roman" w:hAnsi="Times New Roman" w:cs="Times New Roman"/>
          <w:kern w:val="0"/>
          <w:sz w:val="24"/>
          <w:szCs w:val="24"/>
        </w:rPr>
        <w:t>日</w:t>
      </w:r>
    </w:p>
    <w:sectPr w:rsidR="00AC1A3D" w:rsidRPr="00B17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88" w:rsidRDefault="00D25188" w:rsidP="00AA7179">
      <w:r>
        <w:separator/>
      </w:r>
    </w:p>
  </w:endnote>
  <w:endnote w:type="continuationSeparator" w:id="0">
    <w:p w:rsidR="00D25188" w:rsidRDefault="00D25188" w:rsidP="00AA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88" w:rsidRDefault="00D25188" w:rsidP="00AA7179">
      <w:r>
        <w:separator/>
      </w:r>
    </w:p>
  </w:footnote>
  <w:footnote w:type="continuationSeparator" w:id="0">
    <w:p w:rsidR="00D25188" w:rsidRDefault="00D25188" w:rsidP="00AA7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E7"/>
    <w:rsid w:val="00046BC5"/>
    <w:rsid w:val="000A4603"/>
    <w:rsid w:val="002C0FCC"/>
    <w:rsid w:val="00516AE7"/>
    <w:rsid w:val="00692B38"/>
    <w:rsid w:val="00AA7179"/>
    <w:rsid w:val="00AC1A3D"/>
    <w:rsid w:val="00B17F4D"/>
    <w:rsid w:val="00C6347A"/>
    <w:rsid w:val="00D2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5FAD3D-13FD-418E-B395-56721DA8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179"/>
    <w:rPr>
      <w:sz w:val="18"/>
      <w:szCs w:val="18"/>
    </w:rPr>
  </w:style>
  <w:style w:type="paragraph" w:styleId="a4">
    <w:name w:val="footer"/>
    <w:basedOn w:val="a"/>
    <w:link w:val="Char0"/>
    <w:uiPriority w:val="99"/>
    <w:unhideWhenUsed/>
    <w:rsid w:val="00AA7179"/>
    <w:pPr>
      <w:tabs>
        <w:tab w:val="center" w:pos="4153"/>
        <w:tab w:val="right" w:pos="8306"/>
      </w:tabs>
      <w:snapToGrid w:val="0"/>
      <w:jc w:val="left"/>
    </w:pPr>
    <w:rPr>
      <w:sz w:val="18"/>
      <w:szCs w:val="18"/>
    </w:rPr>
  </w:style>
  <w:style w:type="character" w:customStyle="1" w:styleId="Char0">
    <w:name w:val="页脚 Char"/>
    <w:basedOn w:val="a0"/>
    <w:link w:val="a4"/>
    <w:uiPriority w:val="99"/>
    <w:rsid w:val="00AA7179"/>
    <w:rPr>
      <w:sz w:val="18"/>
      <w:szCs w:val="18"/>
    </w:rPr>
  </w:style>
  <w:style w:type="character" w:customStyle="1" w:styleId="15">
    <w:name w:val="15"/>
    <w:basedOn w:val="a0"/>
    <w:rsid w:val="00AA7179"/>
  </w:style>
  <w:style w:type="paragraph" w:customStyle="1" w:styleId="p">
    <w:name w:val="p"/>
    <w:basedOn w:val="a"/>
    <w:rsid w:val="00AA717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AA7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83366">
      <w:bodyDiv w:val="1"/>
      <w:marLeft w:val="0"/>
      <w:marRight w:val="0"/>
      <w:marTop w:val="0"/>
      <w:marBottom w:val="0"/>
      <w:divBdr>
        <w:top w:val="none" w:sz="0" w:space="0" w:color="auto"/>
        <w:left w:val="none" w:sz="0" w:space="0" w:color="auto"/>
        <w:bottom w:val="none" w:sz="0" w:space="0" w:color="auto"/>
        <w:right w:val="none" w:sz="0" w:space="0" w:color="auto"/>
      </w:divBdr>
      <w:divsChild>
        <w:div w:id="627510687">
          <w:marLeft w:val="0"/>
          <w:marRight w:val="0"/>
          <w:marTop w:val="0"/>
          <w:marBottom w:val="0"/>
          <w:divBdr>
            <w:top w:val="none" w:sz="0" w:space="0" w:color="auto"/>
            <w:left w:val="none" w:sz="0" w:space="0" w:color="auto"/>
            <w:bottom w:val="none" w:sz="0" w:space="0" w:color="auto"/>
            <w:right w:val="none" w:sz="0" w:space="0" w:color="auto"/>
          </w:divBdr>
          <w:divsChild>
            <w:div w:id="356277399">
              <w:marLeft w:val="0"/>
              <w:marRight w:val="0"/>
              <w:marTop w:val="0"/>
              <w:marBottom w:val="0"/>
              <w:divBdr>
                <w:top w:val="none" w:sz="0" w:space="0" w:color="auto"/>
                <w:left w:val="none" w:sz="0" w:space="0" w:color="auto"/>
                <w:bottom w:val="none" w:sz="0" w:space="0" w:color="auto"/>
                <w:right w:val="none" w:sz="0" w:space="0" w:color="auto"/>
              </w:divBdr>
              <w:divsChild>
                <w:div w:id="1472475934">
                  <w:marLeft w:val="0"/>
                  <w:marRight w:val="0"/>
                  <w:marTop w:val="0"/>
                  <w:marBottom w:val="0"/>
                  <w:divBdr>
                    <w:top w:val="none" w:sz="0" w:space="0" w:color="auto"/>
                    <w:left w:val="none" w:sz="0" w:space="0" w:color="auto"/>
                    <w:bottom w:val="none" w:sz="0" w:space="0" w:color="auto"/>
                    <w:right w:val="none" w:sz="0" w:space="0" w:color="auto"/>
                  </w:divBdr>
                  <w:divsChild>
                    <w:div w:id="360937299">
                      <w:marLeft w:val="0"/>
                      <w:marRight w:val="0"/>
                      <w:marTop w:val="0"/>
                      <w:marBottom w:val="0"/>
                      <w:divBdr>
                        <w:top w:val="none" w:sz="0" w:space="0" w:color="auto"/>
                        <w:left w:val="none" w:sz="0" w:space="0" w:color="auto"/>
                        <w:bottom w:val="none" w:sz="0" w:space="0" w:color="auto"/>
                        <w:right w:val="none" w:sz="0" w:space="0" w:color="auto"/>
                      </w:divBdr>
                      <w:divsChild>
                        <w:div w:id="1412194915">
                          <w:marLeft w:val="0"/>
                          <w:marRight w:val="0"/>
                          <w:marTop w:val="0"/>
                          <w:marBottom w:val="0"/>
                          <w:divBdr>
                            <w:top w:val="none" w:sz="0" w:space="0" w:color="auto"/>
                            <w:left w:val="none" w:sz="0" w:space="0" w:color="auto"/>
                            <w:bottom w:val="none" w:sz="0" w:space="0" w:color="auto"/>
                            <w:right w:val="none" w:sz="0" w:space="0" w:color="auto"/>
                          </w:divBdr>
                          <w:divsChild>
                            <w:div w:id="18825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tsu.edu.cn/sxjm.php" TargetMode="External"/><Relationship Id="rId3" Type="http://schemas.openxmlformats.org/officeDocument/2006/relationships/webSettings" Target="webSettings.xml"/><Relationship Id="rId7" Type="http://schemas.openxmlformats.org/officeDocument/2006/relationships/hyperlink" Target="mailto:tsxytongji@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h.tsu.edu.cn/sxjm.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Jiang</dc:creator>
  <cp:keywords/>
  <dc:description/>
  <cp:lastModifiedBy>Sam Jiang</cp:lastModifiedBy>
  <cp:revision>7</cp:revision>
  <dcterms:created xsi:type="dcterms:W3CDTF">2019-05-26T07:50:00Z</dcterms:created>
  <dcterms:modified xsi:type="dcterms:W3CDTF">2019-05-26T08:09:00Z</dcterms:modified>
</cp:coreProperties>
</file>