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Times New Roman" w:eastAsia="黑体"/>
          <w:sz w:val="2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附件3       </w:t>
      </w:r>
      <w:bookmarkStart w:id="4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泰山学院师范生《教育研习》大纲</w:t>
      </w:r>
      <w:bookmarkEnd w:id="4"/>
    </w:p>
    <w:p>
      <w:pPr>
        <w:spacing w:line="340" w:lineRule="exact"/>
        <w:rPr>
          <w:rFonts w:ascii="楷体_GB2312" w:eastAsia="楷体_GB2312"/>
          <w:color w:val="FF0000"/>
          <w:szCs w:val="21"/>
        </w:rPr>
      </w:pPr>
      <w:r>
        <w:rPr>
          <w:rFonts w:hint="eastAsia" w:ascii="黑体" w:hAnsi="Times New Roman" w:eastAsia="黑体"/>
          <w:sz w:val="24"/>
        </w:rPr>
        <w:t>课程信息：</w:t>
      </w:r>
      <w:r>
        <w:rPr>
          <w:rFonts w:ascii="楷体_GB2312" w:eastAsia="楷体_GB2312"/>
          <w:color w:val="FF0000"/>
          <w:szCs w:val="21"/>
        </w:rPr>
        <w:t xml:space="preserve"> </w:t>
      </w:r>
    </w:p>
    <w:tbl>
      <w:tblPr>
        <w:tblStyle w:val="1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56"/>
        <w:gridCol w:w="1052"/>
        <w:gridCol w:w="1134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课程代码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200321003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课程类别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专业必修课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 w:hAnsi="Times New Roman"/>
              </w:rPr>
              <w:t>教育研习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英文名称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 w:hAnsi="Times New Roman"/>
              </w:rPr>
              <w:t>Education 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适用专业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  <w:r>
              <w:rPr>
                <w:rFonts w:hint="eastAsia"/>
                <w:szCs w:val="21"/>
              </w:rPr>
              <w:t>师范专业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  <w:b/>
                <w:bCs/>
                <w:szCs w:val="21"/>
              </w:rPr>
              <w:t>建议修读学期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5（6）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总学分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其中：1实践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实验学分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实习学分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实训学分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总学时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其中：18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实验学时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实习学时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实训学时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先修课程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教育见习、教育实习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考核方式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highlight w:val="yellow"/>
                <w:lang w:eastAsia="zh-CN"/>
              </w:rPr>
            </w:pPr>
            <w:r>
              <w:rPr>
                <w:rFonts w:hint="eastAsia"/>
                <w:lang w:eastAsia="zh-CN"/>
              </w:rPr>
              <w:t>过程性考核（教育研习过程性表现）+研习报告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大纲拟定人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Times New Roman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大纲审核人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</w:tbl>
    <w:p>
      <w:pPr>
        <w:spacing w:before="156" w:beforeLines="50" w:after="156" w:afterLines="50" w:line="30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一、课程目标</w:t>
      </w:r>
    </w:p>
    <w:p>
      <w:pPr>
        <w:spacing w:line="300" w:lineRule="exact"/>
        <w:ind w:firstLine="440" w:firstLineChars="200"/>
        <w:rPr>
          <w:rFonts w:ascii="楷体_GB2312" w:eastAsia="楷体_GB2312" w:cs="Times New Roman"/>
          <w:szCs w:val="21"/>
        </w:rPr>
      </w:pPr>
      <w:r>
        <w:rPr>
          <w:rFonts w:hint="eastAsia" w:ascii="楷体_GB2312" w:eastAsia="楷体_GB2312" w:cs="Times New Roman"/>
          <w:szCs w:val="21"/>
        </w:rPr>
        <w:t>基本要求：</w:t>
      </w:r>
    </w:p>
    <w:p>
      <w:pPr>
        <w:spacing w:line="30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教育研习是师范生立足教育实习，把研究与实践结合，通过教学设计研讨、课堂教学研讨、教学方法策略研讨、班级管理研讨、教育调查研讨和师德体验的反思与研讨等，提升教育理念、提高教育教学水平。</w:t>
      </w:r>
    </w:p>
    <w:p>
      <w:pPr>
        <w:spacing w:line="30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通过教育研习，师范生能够达到如下各项目标：</w:t>
      </w:r>
    </w:p>
    <w:p>
      <w:pPr>
        <w:spacing w:line="30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课程目标1</w:t>
      </w:r>
    </w:p>
    <w:p>
      <w:pPr>
        <w:spacing w:line="30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通过对教学设计的反思与研讨，深化对教学目标的理解与应用，掌握教学设计的思路、原则与方法，加深对教学设计的认知，提升教学设计的能力和水平。</w:t>
      </w:r>
      <w:r>
        <w:rPr>
          <w:rFonts w:hint="eastAsia"/>
          <w:b/>
          <w:szCs w:val="21"/>
          <w:lang w:eastAsia="zh-CN"/>
        </w:rPr>
        <w:t>（支撑毕业要求4 教学能力）</w:t>
      </w:r>
    </w:p>
    <w:p>
      <w:pPr>
        <w:spacing w:line="30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课程目标2</w:t>
      </w:r>
    </w:p>
    <w:p>
      <w:pPr>
        <w:spacing w:line="30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通过课堂教学的反思与研讨，深化对教学语言、板书图示、教学资源开发、信息技术手段运用、课堂教学组织、突发事件应对、特殊学生管理等课堂教学基本技能与策略等方面的认知与体验，提高教学基本功和课堂教学管理能力。</w:t>
      </w:r>
      <w:r>
        <w:rPr>
          <w:rFonts w:hint="eastAsia"/>
          <w:b/>
          <w:szCs w:val="21"/>
          <w:lang w:eastAsia="zh-CN"/>
        </w:rPr>
        <w:t>（支撑毕业要求4 教学能力）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课程目标3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通过对教学方法策略的反思与研讨，深化对各种教法方法内涵、特点、运用范围、运用方式的理解与应用，提升教学水平和教学效果。</w:t>
      </w:r>
      <w:r>
        <w:rPr>
          <w:rFonts w:hint="eastAsia"/>
          <w:b/>
          <w:szCs w:val="21"/>
          <w:lang w:eastAsia="zh-CN"/>
        </w:rPr>
        <w:t>（支撑毕业要求4 教学能力；支撑毕业要求6 综合育人）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课程目标4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通过对班级管理体验的反思与研讨，深化对班级日常管理的方式方法、主题班会的设计与组织、班级活动的组织管理、家校沟通的方式方法等的认知和体验，提高班级经营能力和育人能力。</w:t>
      </w:r>
      <w:r>
        <w:rPr>
          <w:rFonts w:hint="eastAsia"/>
          <w:b/>
          <w:szCs w:val="21"/>
          <w:lang w:eastAsia="zh-CN"/>
        </w:rPr>
        <w:t>（支撑毕业要求5 班级管理）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课程目标5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通过对教育调查过程的反思与研讨，能够发现教育教学中有研究价值的重要问题，学习、实践相应的调查研究方法，提高发现问题、分析问题、解决问题的基本能力，提升教育教学研究的能力与水平。</w:t>
      </w:r>
      <w:r>
        <w:rPr>
          <w:rFonts w:hint="eastAsia"/>
          <w:b/>
          <w:szCs w:val="21"/>
          <w:lang w:eastAsia="zh-CN"/>
        </w:rPr>
        <w:t>（支撑毕业要求4 教学能力；支撑毕业要求7 学会反思）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课程目标6</w:t>
      </w:r>
    </w:p>
    <w:p>
      <w:pPr>
        <w:spacing w:line="340" w:lineRule="exact"/>
        <w:ind w:firstLine="440" w:firstLineChars="200"/>
        <w:rPr>
          <w:sz w:val="24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通过对师德体验的反思与（与教育情怀）研讨，增强对教师职业道德的认同，深化对教师职业道德的自觉遵守和践行；提升自觉关爱学生、做学生成长发展引路人的教育情怀，增强教书育人的责任感和使命感。</w:t>
      </w:r>
      <w:r>
        <w:rPr>
          <w:rFonts w:hint="eastAsia"/>
          <w:b/>
          <w:szCs w:val="21"/>
          <w:lang w:eastAsia="zh-CN"/>
        </w:rPr>
        <w:t>（支撑毕业要求1 教学能力；支撑毕业要求2 教育情怀）</w:t>
      </w: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二、课程目标与毕业要求的对应关系</w:t>
      </w:r>
    </w:p>
    <w:tbl>
      <w:tblPr>
        <w:tblStyle w:val="13"/>
        <w:tblW w:w="7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86"/>
        <w:gridCol w:w="4253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毕业要求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指标点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1.师德规范</w:t>
            </w:r>
          </w:p>
        </w:tc>
        <w:tc>
          <w:tcPr>
            <w:tcW w:w="4253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2.教育情怀</w:t>
            </w:r>
          </w:p>
        </w:tc>
        <w:tc>
          <w:tcPr>
            <w:tcW w:w="4253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4.教学能力</w:t>
            </w:r>
          </w:p>
        </w:tc>
        <w:tc>
          <w:tcPr>
            <w:tcW w:w="4253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标</w:t>
            </w:r>
            <w:r>
              <w:rPr>
                <w:rFonts w:hint="eastAsia"/>
                <w:b/>
                <w:bCs/>
                <w:szCs w:val="21"/>
              </w:rPr>
              <w:t>1.2.</w:t>
            </w:r>
            <w:r>
              <w:rPr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5.班级管理</w:t>
            </w:r>
          </w:p>
        </w:tc>
        <w:tc>
          <w:tcPr>
            <w:tcW w:w="4253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6.综合育人</w:t>
            </w:r>
          </w:p>
        </w:tc>
        <w:tc>
          <w:tcPr>
            <w:tcW w:w="4253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</w:t>
            </w:r>
            <w:r>
              <w:rPr>
                <w:b/>
                <w:bCs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7.学会反思</w:t>
            </w:r>
          </w:p>
        </w:tc>
        <w:tc>
          <w:tcPr>
            <w:tcW w:w="4253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课程目标5</w:t>
            </w:r>
          </w:p>
        </w:tc>
      </w:tr>
    </w:tbl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三、教育研习的主要内容及计划安排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教育研习与教育实习同时进行，共持续18周，每周保证1学时；按照研习内容，分阶段逐次开展教育研习。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（一）教学设计研讨（1-4周）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主要包括：教学目标设计的研讨、教学设计原则与方法的研讨、教学设计思路的研讨、教学设计创新的研讨、课程思政设计的探讨等。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（二）课堂教学研讨（5-8周）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主要包括：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1.教学技能研讨（教学语言、板书设计、教态、课件制作、教学资源开发及运用、信息技术手段运用、课程思政实施等技能）。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2.课堂教学管理研讨（课堂教学组织、突发事件应对、特殊学生管理、落后生管理等方面的策略、技巧）。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3.课堂教学效果研讨（重点难点的解决、教学目标的达成、教学与育人理念的渗透等）。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（三）教学手段方法研讨（5-8周）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主要研讨：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1.讲授、提问、启发式、师生互动式、问题讨论、翻转课堂、阅读指导、材料分析、情境创设等各种教法方法（之一）的特点及适用范围、效果等。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2.信息技术下教学方式方法的创新研讨。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（四）班级管理研讨（9-12周）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主要研讨：班级常规管理（特点、方式方法、策略运用等）、班级主题活动（主题选定、内容设计、组织实施、活动效果等）、班会设计（主题确定、思路设计、活动准备、辅助手段等）、家校沟通交流（内容选择、方式方法、交流效果等）等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（五）教育研究（调查）研讨（13-14周）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bookmarkStart w:id="0" w:name="_Hlk94948725"/>
      <w:r>
        <w:rPr>
          <w:rFonts w:hint="eastAsia" w:ascii="楷体_GB2312" w:eastAsia="楷体_GB2312" w:cs="Times New Roman"/>
          <w:szCs w:val="21"/>
          <w:lang w:eastAsia="zh-CN"/>
        </w:rPr>
        <w:t>主要研讨：</w:t>
      </w:r>
      <w:bookmarkEnd w:id="0"/>
      <w:r>
        <w:rPr>
          <w:rFonts w:hint="eastAsia" w:ascii="楷体_GB2312" w:eastAsia="楷体_GB2312" w:cs="Times New Roman"/>
          <w:szCs w:val="21"/>
          <w:lang w:eastAsia="zh-CN"/>
        </w:rPr>
        <w:t>研究（调查）选题、研究（调查）内容设计、研究（调查）方法、研究（调查）结果表述的方式方法等。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（六）师德践行与教育情怀研讨（15-16周）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主要研讨：对教师职业道德认同和理解、教师职业道德遵循和弘扬等。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（七）教育实习经验交流（17-18周）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主要研讨：课堂教学的收获与不足、班级管理的收获与不足、教育调研的收获与不足、教育情怀的感悟与升华等。</w:t>
      </w: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四、教育研习的方式方法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（一）教师教法（指导方式方法）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1.实习前：安排动员部署，明确研习任务要求和质量标准。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2.实习中：加强过程指导，组织研讨。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（1）按照实习进度和教育研习大纲，布置相应研讨主题，明确任务要求。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（2）根据学生需求，及时提供指导。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（3）组织学生集体研讨。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（4）修改学生研习报告、提出指导改进建议。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3.实习后：组织学生召开总结反思交流会；做好工作总结，提出工作改进完善建议。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（二）学生学法（学生研习方式方法）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1.观察。主要用于听课观摩、班会观摩、名师观摩、学生观摩等，感悟和</w:t>
      </w:r>
      <w:bookmarkStart w:id="1" w:name="_Hlk94949250"/>
      <w:r>
        <w:rPr>
          <w:rFonts w:hint="eastAsia" w:ascii="楷体_GB2312" w:eastAsia="楷体_GB2312" w:cs="Times New Roman"/>
          <w:szCs w:val="21"/>
          <w:lang w:eastAsia="zh-CN"/>
        </w:rPr>
        <w:t>提升课堂教学和学生管理等水平、提升师德和教育情怀的方法、路径、技巧等。</w:t>
      </w:r>
    </w:p>
    <w:bookmarkEnd w:id="1"/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2.经验交流。实习生之间相互分享教学设计、课堂教学、课堂管理、学生管理、师德、教育情怀等方面的方法、路径、技巧等。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3.专题研讨。针对某一专题，开展专门的集体研讨，探讨提升课堂教学和学生管理等水平、提升师德和教育情怀的方法、路径、技巧等。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4.合作探讨。小组分工合作，共同探讨教学设计、课堂教学、课堂管理、学生管理、师德、教育情怀等方面的方法、路径、技巧等。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5.调查。通过多种方法方式的调查，挖掘教学设计、课堂教学、课堂管理、学生管理、师德、教育情怀等方面的方法、路径、技巧等。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6.总结与反思。通过自我总结反思，提升教学设计、课堂教学、课堂管理、学生管理、师德、教育情怀等方面的方法、路径、技巧等。</w:t>
      </w: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五、教育研习的考核与评价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（一）过程性评价占30%，包括</w:t>
      </w:r>
      <w:r>
        <w:rPr>
          <w:rFonts w:hint="eastAsia" w:ascii="楷体_GB2312" w:eastAsia="楷体_GB2312" w:cs="Times New Roman"/>
          <w:szCs w:val="21"/>
          <w:lang w:eastAsia="zh-CN"/>
        </w:rPr>
        <w:t>：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1.研习过程的表现20%；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2.完成专题报告情况10%；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color w:val="FF0000"/>
          <w:szCs w:val="21"/>
          <w:lang w:eastAsia="zh-CN"/>
        </w:rPr>
      </w:pPr>
      <w:r>
        <w:rPr>
          <w:rFonts w:hint="eastAsia" w:ascii="楷体_GB2312" w:eastAsia="楷体_GB2312" w:cs="Times New Roman"/>
          <w:color w:val="FF0000"/>
          <w:szCs w:val="21"/>
          <w:lang w:eastAsia="zh-CN"/>
        </w:rPr>
        <w:t>（各专业制定评价标准）</w:t>
      </w:r>
    </w:p>
    <w:p>
      <w:pPr>
        <w:spacing w:line="340" w:lineRule="exact"/>
        <w:ind w:firstLine="442" w:firstLineChars="200"/>
        <w:rPr>
          <w:rFonts w:ascii="楷体_GB2312" w:eastAsia="楷体_GB2312" w:cs="Times New Roman"/>
          <w:b/>
          <w:bCs/>
          <w:szCs w:val="21"/>
          <w:lang w:eastAsia="zh-CN"/>
        </w:rPr>
      </w:pPr>
      <w:r>
        <w:rPr>
          <w:rFonts w:hint="eastAsia" w:ascii="楷体_GB2312" w:eastAsia="楷体_GB2312" w:cs="Times New Roman"/>
          <w:b/>
          <w:bCs/>
          <w:szCs w:val="21"/>
          <w:lang w:eastAsia="zh-CN"/>
        </w:rPr>
        <w:t>（二）研习报告占70%，综合考查课程目标达成情况。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</w:rPr>
      </w:pPr>
      <w:r>
        <w:rPr>
          <w:rFonts w:hint="eastAsia" w:ascii="楷体_GB2312" w:eastAsia="楷体_GB2312" w:cs="Times New Roman"/>
          <w:szCs w:val="21"/>
        </w:rPr>
        <w:t>参考标准如下：</w:t>
      </w:r>
    </w:p>
    <w:tbl>
      <w:tblPr>
        <w:tblStyle w:val="13"/>
        <w:tblpPr w:leftFromText="180" w:rightFromText="180" w:vertAnchor="text" w:horzAnchor="page" w:tblpXSpec="center" w:tblpY="208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28"/>
        <w:gridCol w:w="2268"/>
        <w:gridCol w:w="2076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Merge w:val="restart"/>
          </w:tcPr>
          <w:p>
            <w:pPr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参考</w:t>
            </w:r>
          </w:p>
          <w:p>
            <w:pPr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指标</w:t>
            </w:r>
          </w:p>
        </w:tc>
        <w:tc>
          <w:tcPr>
            <w:tcW w:w="7747" w:type="dxa"/>
            <w:gridSpan w:val="4"/>
          </w:tcPr>
          <w:p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Merge w:val="continue"/>
          </w:tcPr>
          <w:p>
            <w:pPr>
              <w:adjustRightInd w:val="0"/>
              <w:snapToGrid w:val="0"/>
              <w:spacing w:line="20" w:lineRule="atLeast"/>
            </w:pP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207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</w:t>
            </w:r>
          </w:p>
          <w:p>
            <w:pPr>
              <w:jc w:val="center"/>
            </w:pPr>
            <w:r>
              <w:rPr>
                <w:rFonts w:hint="eastAsia"/>
              </w:rPr>
              <w:t>（题目）</w:t>
            </w:r>
          </w:p>
        </w:tc>
        <w:tc>
          <w:tcPr>
            <w:tcW w:w="2028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主题明确；聚焦解决教育教学中的具体问题。</w:t>
            </w:r>
          </w:p>
        </w:tc>
        <w:tc>
          <w:tcPr>
            <w:tcW w:w="2268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主题比较明确；聚焦解决教育教学中比较具体的问题。</w:t>
            </w:r>
          </w:p>
        </w:tc>
        <w:tc>
          <w:tcPr>
            <w:tcW w:w="2076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主题基本明确；能够聚焦教育教学问题。</w:t>
            </w:r>
          </w:p>
        </w:tc>
        <w:tc>
          <w:tcPr>
            <w:tcW w:w="1375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主题不明确；不能解决教育教学问题。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  <w:jc w:val="center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正文</w:t>
            </w:r>
          </w:p>
        </w:tc>
        <w:tc>
          <w:tcPr>
            <w:tcW w:w="2028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结构合理、逻辑性强。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2.观点正确，见解独特、富有新意，或对问题有深刻的分析。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3.有一定的学术价值或较强的应用价值。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4.能熟练综合运用教育教学理论，原始资料真实可信，研究方法切实可行。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5.有较强的发现问题、分析问题、解决问题的能力。</w:t>
            </w:r>
          </w:p>
        </w:tc>
        <w:tc>
          <w:tcPr>
            <w:tcW w:w="2268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1.结构合理、逻辑性较强。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2.观点正确，见解有新意，对问题分析较为深入。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3.有较强的应用价值。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4.能综合掌握和运用教育教学理论，表述概念正确，较好地收集原始资料和数据，研究方法基本可行。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5.有一定的发现问题、分析问题、解决问题的能力。</w:t>
            </w:r>
          </w:p>
        </w:tc>
        <w:tc>
          <w:tcPr>
            <w:tcW w:w="2076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1.结构基本清晰，有一定的逻辑性。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2.观点明确，见解有一定的实际意义。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3.有一定的应用价值。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4.基本能运用教育教学基本理论表述问题、收集原始资料和数据。但研究方法有一些局限性。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5.基本具备发现问题、分析问题、解决问题的能力。</w:t>
            </w:r>
          </w:p>
        </w:tc>
        <w:tc>
          <w:tcPr>
            <w:tcW w:w="1375" w:type="dxa"/>
            <w:vAlign w:val="center"/>
          </w:tcPr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抄袭他人或：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1.结构不合理。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2.立意陈旧、研究无价值。3.不能运用教育教学基本理论表述问题，研究方法存在较大局限性。</w:t>
            </w:r>
          </w:p>
          <w:p>
            <w:pPr>
              <w:spacing w:line="312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4.缺乏发现问题、分析解决问题的能力。</w:t>
            </w:r>
          </w:p>
        </w:tc>
      </w:tr>
    </w:tbl>
    <w:p>
      <w:pPr>
        <w:spacing w:line="340" w:lineRule="exact"/>
        <w:rPr>
          <w:rFonts w:ascii="楷体_GB2312" w:eastAsia="楷体_GB2312" w:cs="Times New Roman"/>
          <w:szCs w:val="21"/>
          <w:lang w:eastAsia="zh-CN"/>
        </w:rPr>
      </w:pP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szCs w:val="24"/>
          <w:lang w:eastAsia="zh-CN"/>
        </w:rPr>
      </w:pPr>
      <w:bookmarkStart w:id="2" w:name="_Toc28406"/>
      <w:r>
        <w:rPr>
          <w:rFonts w:hint="eastAsia" w:ascii="黑体" w:hAnsi="黑体" w:eastAsia="黑体" w:cs="黑体"/>
          <w:sz w:val="24"/>
          <w:szCs w:val="24"/>
          <w:lang w:eastAsia="zh-CN"/>
        </w:rPr>
        <w:t>六、成绩评定方法</w:t>
      </w:r>
      <w:bookmarkEnd w:id="2"/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  <w:r>
        <w:rPr>
          <w:rFonts w:hint="eastAsia" w:ascii="楷体_GB2312" w:eastAsia="楷体_GB2312" w:cs="Times New Roman"/>
          <w:szCs w:val="21"/>
          <w:lang w:eastAsia="zh-CN"/>
        </w:rPr>
        <w:t>评定方式：（1）平时成绩30%（其中研习过程的表现20%，完成专题报告情况10%；在分目标考核中，按实际考核项计算）；（2）专题研习报告70%。</w:t>
      </w:r>
    </w:p>
    <w:p>
      <w:pPr>
        <w:spacing w:line="340" w:lineRule="exact"/>
        <w:ind w:firstLine="440" w:firstLineChars="200"/>
        <w:rPr>
          <w:rFonts w:ascii="楷体_GB2312" w:eastAsia="楷体_GB2312" w:cs="Times New Roman"/>
          <w:szCs w:val="21"/>
          <w:lang w:eastAsia="zh-CN"/>
        </w:rPr>
      </w:pPr>
    </w:p>
    <w:tbl>
      <w:tblPr>
        <w:tblStyle w:val="1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75"/>
        <w:gridCol w:w="2126"/>
        <w:gridCol w:w="152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平时</w:t>
            </w:r>
            <w:r>
              <w:t>成绩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研习报告7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课程分目标</w:t>
            </w:r>
          </w:p>
          <w:p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达成评价方法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研习过程的表现</w:t>
            </w:r>
          </w:p>
          <w:p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完成专题报告情况</w:t>
            </w:r>
          </w:p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527" w:type="dxa"/>
            <w:vMerge w:val="continue"/>
            <w:vAlign w:val="center"/>
          </w:tcPr>
          <w:p/>
        </w:tc>
        <w:tc>
          <w:tcPr>
            <w:tcW w:w="2694" w:type="dxa"/>
            <w:vMerge w:val="continue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restart"/>
          </w:tcPr>
          <w:p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分目标达成度</w:t>
            </w:r>
            <w:r>
              <w:rPr>
                <w:rFonts w:hint="eastAsia"/>
                <w:lang w:eastAsia="zh-CN"/>
              </w:rPr>
              <w:t>={0.7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(报告成绩/分目标总分)+0.3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 xml:space="preserve">(过程考核成绩/分目标总分)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课程目标5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课程目标6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</w:tbl>
    <w:p>
      <w:pPr>
        <w:spacing w:line="20" w:lineRule="atLeast"/>
      </w:pPr>
    </w:p>
    <w:p>
      <w:pPr>
        <w:spacing w:line="20" w:lineRule="atLeast"/>
      </w:pPr>
    </w:p>
    <w:p>
      <w:pPr>
        <w:tabs>
          <w:tab w:val="left" w:pos="1124"/>
        </w:tabs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  <w:rPr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附件4       泰山学院师范生《教育实习》大纲</w:t>
      </w:r>
    </w:p>
    <w:p>
      <w:pPr>
        <w:spacing w:line="340" w:lineRule="exact"/>
        <w:ind w:firstLine="480" w:firstLineChars="200"/>
        <w:rPr>
          <w:rFonts w:ascii="楷体_GB2312" w:eastAsia="楷体_GB2312"/>
          <w:color w:val="FF0000"/>
          <w:szCs w:val="21"/>
        </w:rPr>
      </w:pPr>
      <w:r>
        <w:rPr>
          <w:rFonts w:hint="eastAsia" w:ascii="黑体" w:hAnsi="Times New Roman" w:eastAsia="黑体"/>
          <w:sz w:val="24"/>
        </w:rPr>
        <w:t>课程信息：</w:t>
      </w:r>
      <w:r>
        <w:rPr>
          <w:rFonts w:ascii="楷体_GB2312" w:eastAsia="楷体_GB2312"/>
          <w:color w:val="FF0000"/>
          <w:szCs w:val="21"/>
        </w:rPr>
        <w:t xml:space="preserve"> </w:t>
      </w:r>
    </w:p>
    <w:tbl>
      <w:tblPr>
        <w:tblStyle w:val="1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56"/>
        <w:gridCol w:w="1052"/>
        <w:gridCol w:w="1134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课程代码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二级学院制定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课程类别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集中实践环节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 w:hAnsi="Times New Roman"/>
              </w:rPr>
              <w:t>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英文名称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适用专业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  <w:r>
              <w:rPr>
                <w:rFonts w:hint="eastAsia"/>
                <w:szCs w:val="21"/>
              </w:rPr>
              <w:t>师范专业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  <w:b/>
                <w:bCs/>
                <w:szCs w:val="21"/>
              </w:rPr>
              <w:t>建议修读学期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int="eastAsia" w:hAnsi="Times New Roman"/>
              </w:rPr>
              <w:t>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总学分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  <w:r>
              <w:rPr>
                <w:b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实验学分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实习学分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实训学分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总学时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</w:t>
            </w:r>
            <w:r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周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实验学时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实习学时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实训学时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先修课程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考核方式</w:t>
            </w:r>
          </w:p>
        </w:tc>
        <w:tc>
          <w:tcPr>
            <w:tcW w:w="6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highlight w:val="yellow"/>
                <w:lang w:eastAsia="zh-CN"/>
              </w:rPr>
            </w:pPr>
            <w:r>
              <w:rPr>
                <w:rFonts w:hint="eastAsia"/>
                <w:lang w:eastAsia="zh-CN"/>
              </w:rPr>
              <w:t>教育实习过程性表现+实习质量+实习材料、报告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大纲拟定人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Ansi="Times New Roman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大纲审核人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</w:tbl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一、课程目标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基本要求：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教育实习是师范生的综合性教育实践，是师范生职业能力素质锻炼培养的核心环节。通过系统的教育实习活动，师范生能够深入了解基础教育教学状况，全面认知教师职业，并具备对专业知识理论运用的初步能力，为走上教师工作岗位奠定基础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师范生在校内外导师的指导下，通过一学期的教育实习，能够达到如下各项目标：</w:t>
      </w:r>
    </w:p>
    <w:p>
      <w:pPr>
        <w:spacing w:line="340" w:lineRule="exact"/>
        <w:ind w:firstLine="442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课程目标1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通过备课、预讲等环节培养锻炼，深化对教学设计的认知，具备教学设计的基本能力。</w:t>
      </w:r>
      <w:r>
        <w:rPr>
          <w:rFonts w:hint="eastAsia"/>
          <w:b/>
          <w:szCs w:val="21"/>
          <w:lang w:eastAsia="zh-CN"/>
        </w:rPr>
        <w:t>（支撑毕业要求4 教学能力）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课程目标2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通过不同类型课堂教学的锻炼实践和研讨，具备课堂教学组织、板书图示、教学资源开发、信息技术手段运用、教学方法应用、课后总结反思提升等开展课堂教学的基本能力。</w:t>
      </w:r>
      <w:r>
        <w:rPr>
          <w:rFonts w:hint="eastAsia"/>
          <w:b/>
          <w:szCs w:val="21"/>
          <w:lang w:eastAsia="zh-CN"/>
        </w:rPr>
        <w:t>（支撑毕业要求4 教学能力）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课程目标3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通过课后辅导、指导实验、作业批改、考试与成绩评定等教学辅助环节的锻炼实践，具备开展教学辅助工作的基本能力。</w:t>
      </w:r>
      <w:r>
        <w:rPr>
          <w:rFonts w:hint="eastAsia"/>
          <w:b/>
          <w:szCs w:val="21"/>
          <w:lang w:eastAsia="zh-CN"/>
        </w:rPr>
        <w:t>（支撑毕业要求4 教学能力）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课程目标4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班级日常管理、班会、主题活动等班级管理活动的观摩、参与和研讨，掌握班级日常管理的基本内容及方式方法，具有主题班会设计组织、班级活动组织管理、家校沟通等管理育人的体验，具备班级管理的初步能力。</w:t>
      </w:r>
      <w:r>
        <w:rPr>
          <w:rFonts w:hint="eastAsia"/>
          <w:b/>
          <w:szCs w:val="21"/>
          <w:lang w:eastAsia="zh-CN"/>
        </w:rPr>
        <w:t>（支撑毕业要求5 班级管理）</w:t>
      </w:r>
    </w:p>
    <w:p>
      <w:pPr>
        <w:spacing w:line="340" w:lineRule="exact"/>
        <w:ind w:firstLine="442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课程目标5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通过教学工作和班主任工作的实践、对实习学校教学管理的遵循、实习学校教师的示范带动，对教师职业道德的认同深化并自觉践行；</w:t>
      </w:r>
      <w:bookmarkStart w:id="3" w:name="_Hlk96189822"/>
      <w:r>
        <w:rPr>
          <w:rFonts w:hint="eastAsia" w:ascii="楷体_GB2312" w:eastAsia="楷体_GB2312"/>
          <w:szCs w:val="21"/>
          <w:lang w:eastAsia="zh-CN"/>
        </w:rPr>
        <w:t>深感教书育人的责任感和使命感，能心系学生、自觉关爱学生。</w:t>
      </w:r>
      <w:r>
        <w:rPr>
          <w:rFonts w:hint="eastAsia"/>
          <w:b/>
          <w:szCs w:val="21"/>
          <w:lang w:eastAsia="zh-CN"/>
        </w:rPr>
        <w:t>（支撑毕业要求1 师德规范；支撑毕业要求2 教育情怀）</w:t>
      </w:r>
    </w:p>
    <w:p>
      <w:pPr>
        <w:spacing w:line="340" w:lineRule="exact"/>
        <w:ind w:firstLine="442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课程目标6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通过课堂教学的课程思政实施、对实习学校校园文化观察探讨和学校主题教育的观摩参与，理解综合育人的价值和实施路径。</w:t>
      </w:r>
      <w:r>
        <w:rPr>
          <w:rFonts w:hint="eastAsia"/>
          <w:b/>
          <w:szCs w:val="21"/>
          <w:lang w:eastAsia="zh-CN"/>
        </w:rPr>
        <w:t>（支撑毕业要求6 综合育人）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课程目标7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通过教育教学活动实施、教师指导、实习材料撰写等，能够运用创新思维和批判性思维分析解决问题，并做到持续改进。</w:t>
      </w:r>
      <w:r>
        <w:rPr>
          <w:rFonts w:hint="eastAsia"/>
          <w:b/>
          <w:szCs w:val="21"/>
          <w:lang w:eastAsia="zh-CN"/>
        </w:rPr>
        <w:t>（支撑毕业要求7 学会反思）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课程目标8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通过与实习学校教师、学生、实习同学之间互动交流、教学研讨活动等，获得互助、合作学习的积极体验。</w:t>
      </w:r>
      <w:r>
        <w:rPr>
          <w:rFonts w:hint="eastAsia"/>
          <w:b/>
          <w:szCs w:val="21"/>
          <w:lang w:eastAsia="zh-CN"/>
        </w:rPr>
        <w:t>（支撑毕业要求8 沟通合作）</w:t>
      </w:r>
    </w:p>
    <w:bookmarkEnd w:id="3"/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二、课程目标与毕业要求的对应关系</w:t>
      </w:r>
    </w:p>
    <w:tbl>
      <w:tblPr>
        <w:tblStyle w:val="13"/>
        <w:tblW w:w="7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86"/>
        <w:gridCol w:w="382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毕业要求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指标点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1.师德规范</w:t>
            </w:r>
          </w:p>
        </w:tc>
        <w:tc>
          <w:tcPr>
            <w:tcW w:w="3820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2.教育情怀</w:t>
            </w:r>
          </w:p>
        </w:tc>
        <w:tc>
          <w:tcPr>
            <w:tcW w:w="3820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4.教学能力</w:t>
            </w:r>
          </w:p>
        </w:tc>
        <w:tc>
          <w:tcPr>
            <w:tcW w:w="3820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课程目标1.2.3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5.班级管理</w:t>
            </w:r>
          </w:p>
        </w:tc>
        <w:tc>
          <w:tcPr>
            <w:tcW w:w="3820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6.综合育人</w:t>
            </w:r>
          </w:p>
        </w:tc>
        <w:tc>
          <w:tcPr>
            <w:tcW w:w="3820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7.学会反思</w:t>
            </w:r>
          </w:p>
        </w:tc>
        <w:tc>
          <w:tcPr>
            <w:tcW w:w="3820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.</w:t>
            </w:r>
            <w:r>
              <w:rPr>
                <w:rFonts w:hint="eastAsia"/>
                <w:b/>
                <w:bCs/>
                <w:szCs w:val="21"/>
              </w:rPr>
              <w:t>沟通合作</w:t>
            </w:r>
          </w:p>
        </w:tc>
        <w:tc>
          <w:tcPr>
            <w:tcW w:w="3820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课程目标8</w:t>
            </w:r>
          </w:p>
        </w:tc>
      </w:tr>
    </w:tbl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三、教育实习的主要内容及计划安排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（一）学科教学（1-18周）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1.目的：通过学科教学工作全部内容的学习、实践、反思提升，初步具备独立承担课程教学的能力、学科育人能力、反思能力、沟通合作能力。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2.方式：根据实习学校的工作安排，独立（或合作）承担某一具体班级和某一具体课程的教学工作。本活动尊重实习学校的工作安排和要求，独立上课时数不低于30节，最好每周2-4学节。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3.活动内容：备课、上课、指导实验、辅导、批改作业、考试、教学研讨，等等。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4.考核方式：过程性表现+教案+上课+教辅活动记录+实习总结报告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（二）班级管理（1-18周）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1.目的：通过班主任工作全部内容的观摩学习、参与实践、反思提升，具备班级管理的全面认知和初步能力、管理育人的初步能力、沟通合作能力。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方式：根据实习学校的安排，选取一个（或几个）班级，观摩班主任的全部工作内容，作为助手参与（或独立承担）班主任的全部（或部分）工作。参加主题班会、专题活动或家校沟通活动至少各2次，参与或承担班主任工作4周以上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活动内容：听班主任（或学校）介绍班级情况；了解所参加班级活动的目的及设计安排，到现场观摩或参与组织班级活动；在原班主任或实习学校的同意下，独立开展班级活动；与班主任进行广泛座谈交流；观察研究实习学校的育人文化和育人活动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4.考核方式：参加活动情况（实习学校或实习学校班主任考核）+班级活动记录+实习总结报告（学校指导教师考核）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（三）师德规范、教育情怀（1-18周）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1.目的：通过了解和遵守实习学校管理制度规范，深刻感悟和践行师德；通过教育教学活动践行和身边的榜样，具有教书育人的成就感、责任感和使命感，能心系学生、自觉关爱学生，萌发热爱教育的意识。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2.方式：自觉践行。本项内容不单独组织活动。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3.活动内容：遵守学校管理制度和师德规范；投入、奉献教育教学工作、关心爱护学生；发现榜样、自觉学习榜样等。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4.考核方式：遵纪守法情况+实习生践行教育情怀的典型事迹或典型案例+实习总结报告</w:t>
      </w: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四、教育实习的方式方法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（一）教师教法（指导方式方法）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1.实习前：高校安排动员部署，明确教育实习的目标、任务安排和要求、各项材料的质量标准。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实习中：管理教师与实习学校对接，沟通交流，了解实习学校情况和学生的工作生活条件，加强心理辅导，使实习生尽快适应工作环境、投入教育教学工作；指导教师与实习学校指导教师沟通合作，共同加强对实习教育教学工作指导，传授思路方法，解决学生疑惑，及时查看和反馈学生上交的过程性材料，现场听课和评课，指导学生反思改进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实习学校指导教师对实习学生的备课、预讲、上课、研讨、班主任、作业批改等各环节实习跟踪指导。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3.实习后：高校及时组织学生总结研讨；联合实习学校对实习材料、总结报告等客观评判；做好指导工作总结和对学生、对教师的反馈。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（二）学生做法（学生实习方式方法）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1.观察。主要用于学校观察、听课观摩、班会观摩、名师观摩、学生观察等，为教育教学实践设计奠定基础。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2.实践。进行备课、教学设计、课堂教学与管理、班级管理、育人活动等教育教学工作；践行师德、教育情怀等。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3.集体探讨。小组共同探讨教学设计、课堂教学、班级管理、师德与教育情怀践行等方面的方法、路径、技巧等。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4.记录。记录观察观摩、工作实践的流程、关键点、亮点和特色等。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5.总结与反思。通过自我总结反思，及时总结和提升教学设计、课堂教学、课堂管理、学生管理、师德、教育情怀等方面的认知等。</w:t>
      </w: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五、教育实习的考核与评价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（一）过程性评价占20%，包括：1.实习态度10%。2.按时完成任务10%。</w:t>
      </w:r>
    </w:p>
    <w:p>
      <w:pPr>
        <w:spacing w:before="78" w:beforeLines="25" w:after="78" w:afterLines="25" w:line="360" w:lineRule="auto"/>
        <w:ind w:firstLine="660" w:firstLineChars="3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实习态度、完成任务情况评价内容和考核参考标准如下：</w:t>
      </w:r>
    </w:p>
    <w:tbl>
      <w:tblPr>
        <w:tblStyle w:val="1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40"/>
        <w:gridCol w:w="1522"/>
        <w:gridCol w:w="1309"/>
        <w:gridCol w:w="138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考核项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360" w:lineRule="exact"/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考核内容</w:t>
            </w:r>
          </w:p>
        </w:tc>
        <w:tc>
          <w:tcPr>
            <w:tcW w:w="5699" w:type="dxa"/>
            <w:gridSpan w:val="4"/>
          </w:tcPr>
          <w:p>
            <w:pPr>
              <w:spacing w:line="360" w:lineRule="exact"/>
              <w:ind w:firstLine="198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60" w:lineRule="exact"/>
              <w:ind w:firstLine="440" w:firstLineChars="200"/>
              <w:rPr>
                <w:szCs w:val="21"/>
              </w:rPr>
            </w:pPr>
          </w:p>
        </w:tc>
        <w:tc>
          <w:tcPr>
            <w:tcW w:w="2640" w:type="dxa"/>
            <w:vMerge w:val="continue"/>
          </w:tcPr>
          <w:p>
            <w:pPr>
              <w:spacing w:line="360" w:lineRule="exact"/>
              <w:ind w:firstLine="440" w:firstLineChars="200"/>
              <w:rPr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90—100分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(优秀)</w:t>
            </w:r>
          </w:p>
        </w:tc>
        <w:tc>
          <w:tcPr>
            <w:tcW w:w="1309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76—89分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(良好)</w:t>
            </w:r>
          </w:p>
        </w:tc>
        <w:tc>
          <w:tcPr>
            <w:tcW w:w="1382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60—75分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(合格)</w:t>
            </w: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60分以下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(不合格)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实习态度</w:t>
            </w:r>
          </w:p>
        </w:tc>
        <w:tc>
          <w:tcPr>
            <w:tcW w:w="264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1.实习小组长、实习指导教师根据平时活动情况的评价。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2.实习材料记录情况，如听课与班主任记录的多少、类型、记录的详细程度。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3.其它突出加分项。</w:t>
            </w:r>
          </w:p>
        </w:tc>
        <w:tc>
          <w:tcPr>
            <w:tcW w:w="1522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积极主动参加各项教育教研工作，为活动服务；记录详实、类型多，总结反思内容丰富、有特色。</w:t>
            </w:r>
          </w:p>
        </w:tc>
        <w:tc>
          <w:tcPr>
            <w:tcW w:w="1309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积极主动参加各项教育教研工作；记录详实、类型多，总结反思内容丰富。</w:t>
            </w:r>
          </w:p>
        </w:tc>
        <w:tc>
          <w:tcPr>
            <w:tcW w:w="1382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基本按照要求参加活动；记录详实、类型多，有总结反思。</w:t>
            </w:r>
          </w:p>
        </w:tc>
        <w:tc>
          <w:tcPr>
            <w:tcW w:w="1486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某些活动没有参加；记录类型单一、缺乏总结反思。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98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任务完成情况</w:t>
            </w:r>
          </w:p>
        </w:tc>
        <w:tc>
          <w:tcPr>
            <w:tcW w:w="264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1.按时完成实习工作过程中的各项工作。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2.按时提交各项过程性材料。</w:t>
            </w:r>
          </w:p>
        </w:tc>
        <w:tc>
          <w:tcPr>
            <w:tcW w:w="1522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提前完成任务、提前提交合格材料和报告。</w:t>
            </w:r>
          </w:p>
        </w:tc>
        <w:tc>
          <w:tcPr>
            <w:tcW w:w="1309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按时完成任务、按时提交合格材料和报告。</w:t>
            </w:r>
          </w:p>
        </w:tc>
        <w:tc>
          <w:tcPr>
            <w:tcW w:w="1382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经多次催促，基本按时完成任务和提交报告。</w:t>
            </w:r>
          </w:p>
        </w:tc>
        <w:tc>
          <w:tcPr>
            <w:tcW w:w="1486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不能按时完成工作、总是迟交材料，影响工作进度。</w:t>
            </w:r>
          </w:p>
        </w:tc>
      </w:tr>
    </w:tbl>
    <w:p>
      <w:pPr>
        <w:spacing w:before="156" w:beforeLines="50" w:after="156" w:afterLines="50"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（二）教育实习质量占40%，主要考查教育实习核心目标达成情况。</w:t>
      </w:r>
    </w:p>
    <w:p>
      <w:pPr>
        <w:spacing w:after="78" w:afterLines="25" w:line="340" w:lineRule="exact"/>
        <w:ind w:firstLine="660" w:firstLineChars="3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实习态度、完成任务情况评价内容和考核参考标准如下：</w:t>
      </w:r>
    </w:p>
    <w:tbl>
      <w:tblPr>
        <w:tblStyle w:val="1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37"/>
        <w:gridCol w:w="1831"/>
        <w:gridCol w:w="1618"/>
        <w:gridCol w:w="179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考核项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spacing w:line="360" w:lineRule="exact"/>
              <w:ind w:firstLine="44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考核内容</w:t>
            </w:r>
          </w:p>
        </w:tc>
        <w:tc>
          <w:tcPr>
            <w:tcW w:w="6802" w:type="dxa"/>
            <w:gridSpan w:val="4"/>
          </w:tcPr>
          <w:p>
            <w:pPr>
              <w:spacing w:line="360" w:lineRule="exact"/>
              <w:ind w:firstLine="198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Merge w:val="continue"/>
          </w:tcPr>
          <w:p>
            <w:pPr>
              <w:spacing w:line="360" w:lineRule="exact"/>
              <w:ind w:firstLine="440" w:firstLineChars="200"/>
              <w:rPr>
                <w:szCs w:val="21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line="360" w:lineRule="exact"/>
              <w:ind w:firstLine="440" w:firstLineChars="200"/>
              <w:rPr>
                <w:szCs w:val="21"/>
              </w:rPr>
            </w:pPr>
          </w:p>
        </w:tc>
        <w:tc>
          <w:tcPr>
            <w:tcW w:w="1831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（优秀）</w:t>
            </w:r>
          </w:p>
        </w:tc>
        <w:tc>
          <w:tcPr>
            <w:tcW w:w="1618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76—89分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（良好）</w:t>
            </w:r>
          </w:p>
        </w:tc>
        <w:tc>
          <w:tcPr>
            <w:tcW w:w="1794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60—75分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（合格）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60分以下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课堂教学质量</w:t>
            </w:r>
          </w:p>
        </w:tc>
        <w:tc>
          <w:tcPr>
            <w:tcW w:w="153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1.教学设计情况。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2.课程内容的完整、重点、难点的处理情况。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3.教学方法。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4.信息技术运用。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5.教学基本功（语言、教态、板书、课堂教学组织等）情况。</w:t>
            </w:r>
          </w:p>
        </w:tc>
        <w:tc>
          <w:tcPr>
            <w:tcW w:w="1831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1.教学设计科学、合理，有创新。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2.课程内容完整，重点、难点处理好。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3.教学方法多样、恰当。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4.充分发挥信息技术优势。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5.教学基本功（语言、教态、板书、课堂教学组织等）突出。</w:t>
            </w:r>
          </w:p>
        </w:tc>
        <w:tc>
          <w:tcPr>
            <w:tcW w:w="1618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1.教学设计科学、合理。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2.课程内容完整，重点、难点处理恰当。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3.教学方法多样、恰当。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4.适当运用信息技术。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5.教学基本功（语言、教态、板书、课堂教学组织等）良好。</w:t>
            </w:r>
          </w:p>
        </w:tc>
        <w:tc>
          <w:tcPr>
            <w:tcW w:w="179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1.教学设计基本合理。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2.课程内容基本完整，重点、难点处理不够好。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3.能够采用多样教学方法。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4.能够运用信息技术。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5.教学基本功（语言、教态、板书、课堂教学组织等）一般。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1.教学设计不合理。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2.课程内容不完整，重点、难点处理失当。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3.教学方法单一或不恰当。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4.信息技术运用不恰当。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5.教学基本功（语言、教态、板书、课堂教学组织等）差。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班级管理质量</w:t>
            </w:r>
          </w:p>
        </w:tc>
        <w:tc>
          <w:tcPr>
            <w:tcW w:w="153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1.班级日常管理。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2.班会开展情况。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3.班级活动开展情况。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4.班级文化营造情况。</w:t>
            </w:r>
          </w:p>
        </w:tc>
        <w:tc>
          <w:tcPr>
            <w:tcW w:w="1831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1.班级日常管理规划合理、有特色，有序推进。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2.班会聚焦主题、效果好。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3.班级活动开展丰富、高效，被学校认可。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4.营造积极向上的班级文化，班级考核优秀。</w:t>
            </w:r>
          </w:p>
        </w:tc>
        <w:tc>
          <w:tcPr>
            <w:tcW w:w="1618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1.班级日常管理规划合理、有序推进。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2.班会聚焦主题、达到效果。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3.班级活动开展丰富、高效。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4.营造积极向上的班级文化、班级考核良好。</w:t>
            </w:r>
          </w:p>
        </w:tc>
        <w:tc>
          <w:tcPr>
            <w:tcW w:w="179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1.班级日常管理规划合理、有序推进。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2.班会聚焦主题、效果好。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3.正常开展班级活动。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4.班级无不良现象和事件发生。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1.班级日常管理规划不合理。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2.班会效果不好。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3.班级活动不能正常开展。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4.班级有不良现象和事件发生。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综合育人质量</w:t>
            </w:r>
          </w:p>
        </w:tc>
        <w:tc>
          <w:tcPr>
            <w:tcW w:w="153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1.开展课程思政情况。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2.管理育人情况。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3.活动育人情况。</w:t>
            </w:r>
          </w:p>
        </w:tc>
        <w:tc>
          <w:tcPr>
            <w:tcW w:w="1831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1.课程思设计科学、独特。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2.班级管理中育人主题明显。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3.开展活动中育人主题明显。</w:t>
            </w:r>
          </w:p>
        </w:tc>
        <w:tc>
          <w:tcPr>
            <w:tcW w:w="1618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1.课程思设计合理。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2.班级管理中适当融入育人主题。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3.开展活动中适当融入育人主题。</w:t>
            </w:r>
          </w:p>
        </w:tc>
        <w:tc>
          <w:tcPr>
            <w:tcW w:w="179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1.能够融入课程思。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2.班级管理中能够体现育人主题。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3.开展活动中能够体现育人主题。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1.无课程思设计。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2.班级管理中育人主题偏离育人。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3.开展活动中偏离育人主题。</w:t>
            </w:r>
          </w:p>
        </w:tc>
      </w:tr>
    </w:tbl>
    <w:p>
      <w:pPr>
        <w:spacing w:before="156" w:beforeLines="50" w:after="156" w:afterLines="50"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（三）各项教育实习材料和报告占40%，综合考查教育实习目标达成情况。</w:t>
      </w:r>
    </w:p>
    <w:tbl>
      <w:tblPr>
        <w:tblStyle w:val="13"/>
        <w:tblpPr w:leftFromText="180" w:rightFromText="180" w:vertAnchor="text" w:horzAnchor="page" w:tblpXSpec="center" w:tblpY="418"/>
        <w:tblOverlap w:val="never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050"/>
        <w:gridCol w:w="2117"/>
        <w:gridCol w:w="195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8000" w:type="dxa"/>
            <w:gridSpan w:val="4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50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90—100分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（优秀）</w:t>
            </w:r>
          </w:p>
        </w:tc>
        <w:tc>
          <w:tcPr>
            <w:tcW w:w="2117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76—89分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（良好）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60—75分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（合格）</w:t>
            </w:r>
          </w:p>
        </w:tc>
        <w:tc>
          <w:tcPr>
            <w:tcW w:w="1883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60分以下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主题明确，画龙点睛，提升活动品质。</w:t>
            </w:r>
          </w:p>
        </w:tc>
        <w:tc>
          <w:tcPr>
            <w:tcW w:w="211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主题比较明确；与活动目的、正文内容完全统一。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主题基本明确；与活动目的、正文内容基本统一。</w:t>
            </w:r>
          </w:p>
        </w:tc>
        <w:tc>
          <w:tcPr>
            <w:tcW w:w="1883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主题不明确；与活动目的、正文内容不统一。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过程记录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50分</w:t>
            </w:r>
          </w:p>
        </w:tc>
        <w:tc>
          <w:tcPr>
            <w:tcW w:w="20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完整、详细，层次清晰</w:t>
            </w:r>
          </w:p>
        </w:tc>
        <w:tc>
          <w:tcPr>
            <w:tcW w:w="2117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完整、详细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基本完整</w:t>
            </w:r>
          </w:p>
        </w:tc>
        <w:tc>
          <w:tcPr>
            <w:tcW w:w="1883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不够完整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66" w:type="dxa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反思改进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40分</w:t>
            </w:r>
          </w:p>
        </w:tc>
        <w:tc>
          <w:tcPr>
            <w:tcW w:w="20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1.认知全面到位、感悟深刻。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2.结合具体实例论述详细，改进思路清晰。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3.观察与分析问题视角独特。</w:t>
            </w:r>
          </w:p>
        </w:tc>
        <w:tc>
          <w:tcPr>
            <w:tcW w:w="211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1.认知全面到位。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2.结合具体实例论述，改进思路清晰。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3.观察与分析问题准确。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1.认知基本到位。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2.观察与分析问题基本准确。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3.有改进思路。</w:t>
            </w:r>
          </w:p>
        </w:tc>
        <w:tc>
          <w:tcPr>
            <w:tcW w:w="1883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抄袭他人或：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1.认知不到位。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2.观察与分析问题的能力欠缺。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4.改进思路不清晰。</w:t>
            </w:r>
          </w:p>
        </w:tc>
      </w:tr>
    </w:tbl>
    <w:p>
      <w:pPr>
        <w:spacing w:after="78" w:afterLines="25"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1.实习材料（听课记录、班级活动记录、主题活动记录等）评价参考标准如下：</w:t>
      </w:r>
    </w:p>
    <w:p>
      <w:pPr>
        <w:spacing w:before="156" w:beforeLines="50" w:after="156" w:afterLines="50"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2.实习总结报告评价参考标准如下：</w:t>
      </w:r>
    </w:p>
    <w:tbl>
      <w:tblPr>
        <w:tblStyle w:val="1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067"/>
        <w:gridCol w:w="2100"/>
        <w:gridCol w:w="195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8033" w:type="dxa"/>
            <w:gridSpan w:val="4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（优秀）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76—89分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（良好）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60—75分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（合格）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60分以下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主题明确，画龙点睛，提升活动品质。</w:t>
            </w:r>
          </w:p>
        </w:tc>
        <w:tc>
          <w:tcPr>
            <w:tcW w:w="210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主题比较明确；与活动目的、正文内容完全统一。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主题基本明确；与活动目的、正文内容基本统一。</w:t>
            </w:r>
          </w:p>
        </w:tc>
        <w:tc>
          <w:tcPr>
            <w:tcW w:w="1916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主题不明确；与活动目的、正文内容不统一。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教学设计方面20分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对学科教学方面的实习经历分析全面、详实、到位；具备了较强的教学设计的理论功底，同时对教学设计也形成了独到的见解。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对学科教学方面的实习经历分析全面、详实、到位；关于教学设计具备了一定的理论功底，也有自身的见解。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对学科教学方面的实习经历分析全面、详实；了解教学设计的基本理论，缺少有深度的见解。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缺少对学科教学方面的实习经历的分析或者分析过于粗略；对教学设计的基本理论知之甚少，没有自己的见解。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教学辅助环节方面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10分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对辅助教学环节总结全面，分析深入；观察和分析问题的视角独特有见地；关于如何有效开展教学辅助工作提供了高价值方案。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对辅助教学环节总结全面，分析到位；观察和分析问题有创新；关于如何有效开展教学辅助工作提供了可行的特色方案。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对辅助教学环节总结全面，分析缺少深度；能够观察和分析问题；对如何有效开展教学辅助工作提供了方案。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对辅助教学环节总结不到位，分析不全面；没有准确捕捉问题；关于如何有效开展教学辅助工作缺少自身的见解。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师德体验方面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对实习学校管理制度和师德规范有了深刻的认知；总结中呈现了较强的热爱教育意识、教书育人的使命感和责任感；体现了个人发现榜样、学习榜样的积极主动性。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对实习学校管理制度和师德规范有了深刻的认知；总结中呈现了一定的热爱教育意识、教书育人的使命感和责任感；体现了个人发现榜样、学习榜样的积极主动性。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对实习学校管理制度和师德规范有一定的认知；总结中有涉及热爱教育意识、教书育人的使命感和责任感；对个人发现榜样、学习榜样的积极主动性体现较少。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对实习学校管理制度和师德规范认知不足；总结中涉及的热爱教育意识、教书育人的使命感和责任感较少；没有呈现个人发现榜样、学习榜样的主动性。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主题教育、思政实施方面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总结中对课堂教学的课程思政实施分析具体、到位；对校园文化提出了独到的见解；通过分析实习学校的主体教育，给出了自身对综合素质提升的实施路径。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总结中对课堂教学的课程思政实施分析具体；对校园文化提出了独到的见解；通过分析实习学校的主体教育，给出了自身对综合素质提升的需求。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对课堂教学的课程思政实施进行了分析总结；对校园文化提出了见解；对实习学校的主体教育分析简单，自身对综合素质提升的认识略浅。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对课堂教学的课程思政实施的总结不足；对校园文化涉及较少；没有意识到自身综合素质提升的重要性。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创新、反思方面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总结中创新思维明显，反思改进聚焦问题、路径清晰、科学可行。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总结中体现了一定的创新思维，反思改进聚焦问题、科学可行。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总结中创新思维不足，反思改进基本聚焦问题、有改进路径。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总结中缺少创新思维，反思改进不聚焦问题。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交流研讨方面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观察与分析问题有创新。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观察与分析问题全面。</w:t>
            </w: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能够观察与分析问题。</w:t>
            </w: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观察与分析问题的能力欠缺。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内容编排方面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实习总结内容非常丰富全面，结构合理、逻辑性强。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实习总结内容较为全面，结构合理、逻辑性强。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实习总结内容较为详实，结构基本合理，逻辑性欠缺。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实习总结内容不够全面详实，表述不够清晰。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特色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1.有独到认知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2.视角独特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3.资料独特</w:t>
            </w:r>
          </w:p>
        </w:tc>
        <w:tc>
          <w:tcPr>
            <w:tcW w:w="210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1.有独到认知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2.视角独特或资料独特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有独到认知或视角独特或资料独特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独到认知错误</w:t>
            </w:r>
          </w:p>
        </w:tc>
      </w:tr>
    </w:tbl>
    <w:p>
      <w:pPr>
        <w:spacing w:before="156" w:beforeLines="50" w:after="156" w:afterLines="50"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3.教案评价参考标准如下：</w:t>
      </w:r>
    </w:p>
    <w:tbl>
      <w:tblPr>
        <w:tblStyle w:val="1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086"/>
        <w:gridCol w:w="2083"/>
        <w:gridCol w:w="195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8053" w:type="dxa"/>
            <w:gridSpan w:val="4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86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90—100分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（优秀）</w:t>
            </w:r>
          </w:p>
        </w:tc>
        <w:tc>
          <w:tcPr>
            <w:tcW w:w="2083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76—89分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（良好）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60—75分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（合格）</w:t>
            </w:r>
          </w:p>
        </w:tc>
        <w:tc>
          <w:tcPr>
            <w:tcW w:w="1934" w:type="dxa"/>
            <w:shd w:val="clear" w:color="auto" w:fill="auto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60分以下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20分</w:t>
            </w:r>
          </w:p>
        </w:tc>
        <w:tc>
          <w:tcPr>
            <w:tcW w:w="2086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教学目标具体、明确、全面，符合课程标准、学生实际，具有可操作性。</w:t>
            </w:r>
          </w:p>
        </w:tc>
        <w:tc>
          <w:tcPr>
            <w:tcW w:w="2083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教学目标比较具体、明确、全面，符合课程标准、学生实际，具有可操作性。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教学目标基本具体、明确、全面，能结合课程标准和学生实际，具有可操作性。</w:t>
            </w:r>
          </w:p>
        </w:tc>
        <w:tc>
          <w:tcPr>
            <w:tcW w:w="193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教学目标不明确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szCs w:val="21"/>
                <w:lang w:eastAsia="zh-CN"/>
              </w:rPr>
              <w:t>没有结合</w:t>
            </w:r>
            <w:r>
              <w:rPr>
                <w:rFonts w:hint="eastAsia"/>
                <w:szCs w:val="21"/>
                <w:lang w:eastAsia="zh-CN"/>
              </w:rPr>
              <w:t>课程标准和学生实际。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40分</w:t>
            </w:r>
          </w:p>
        </w:tc>
        <w:tc>
          <w:tcPr>
            <w:tcW w:w="2086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教学内容充实、科学、准确，重点、难点突出，“三维”教学目标落实到位。</w:t>
            </w:r>
          </w:p>
        </w:tc>
        <w:tc>
          <w:tcPr>
            <w:tcW w:w="2083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教学内容比较充实、科学、准确，重点、难点比较突出，“三维”教学目标基本落实到位。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教学内容比较充实，能够突出重点、难点，并结合“三维”教学目标。</w:t>
            </w:r>
          </w:p>
        </w:tc>
        <w:tc>
          <w:tcPr>
            <w:tcW w:w="193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教学内容不够充实，没有突出重点、难点。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86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结合教学内容和培养对象,能采取灵活多样的教学方法,具有创新性，特点鲜明；能充分调动起学生的学习兴趣，教学方法使用得当。</w:t>
            </w:r>
          </w:p>
        </w:tc>
        <w:tc>
          <w:tcPr>
            <w:tcW w:w="2083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结合教学内容和培养对象,能采取灵活多样的教学方法；能充分调动起学生的学习兴趣，教学方法使用得当。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教学方法运用恰当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szCs w:val="21"/>
                <w:lang w:eastAsia="zh-CN"/>
              </w:rPr>
              <w:t>能调动学生的学习兴趣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193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教学方法比较单一,灵活性不够,结合培养对象调动学生学习兴趣的方法不够得当。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教学手段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86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结合教学内容能充分科学合理地使用现代化教学手段,教学效果好。</w:t>
            </w:r>
          </w:p>
        </w:tc>
        <w:tc>
          <w:tcPr>
            <w:tcW w:w="2083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结合教学内容能比较科学合理地使用现代化教学手段,教学效果教好。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结合教学内容能基本科学合理地使用现代化教学手段,基本达到教学效果。</w:t>
            </w:r>
          </w:p>
        </w:tc>
        <w:tc>
          <w:tcPr>
            <w:tcW w:w="1934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能使用现代化教学手段,效果一般。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课堂总结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2086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课堂总结能提纲携领,深入浅出，高度概括讲课内容，明确重点、难点。</w:t>
            </w:r>
          </w:p>
        </w:tc>
        <w:tc>
          <w:tcPr>
            <w:tcW w:w="2083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课堂总结能高度概括讲课内容，明确重点、难点。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课堂总结能基本概括讲课内容，明确重点、难点。</w:t>
            </w:r>
          </w:p>
        </w:tc>
        <w:tc>
          <w:tcPr>
            <w:tcW w:w="193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课堂总结较差,内容概括不够，重点、难点要求不够明确。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课后工作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5分</w:t>
            </w:r>
          </w:p>
        </w:tc>
        <w:tc>
          <w:tcPr>
            <w:tcW w:w="2086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认真布置作业,课后自我评议客观,下次课应补充内容、重点复习和衔接内容明确。</w:t>
            </w:r>
          </w:p>
        </w:tc>
        <w:tc>
          <w:tcPr>
            <w:tcW w:w="2083" w:type="dxa"/>
          </w:tcPr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认真布置作业,课后自我评议比较客观,下次课应补充内容、重点复习和衔接内容比较名明确。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能布置作业,课后自我评议基本客观,能找出下次课应补充内容、重点复习和衔接内容。</w:t>
            </w:r>
          </w:p>
        </w:tc>
        <w:tc>
          <w:tcPr>
            <w:tcW w:w="193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能布置作业,自我评议不够认真,下次课要补充内容、复习内容和衔接内容不明确。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创新性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5分</w:t>
            </w:r>
          </w:p>
        </w:tc>
        <w:tc>
          <w:tcPr>
            <w:tcW w:w="208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明显创新</w:t>
            </w:r>
          </w:p>
        </w:tc>
        <w:tc>
          <w:tcPr>
            <w:tcW w:w="208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有创新</w:t>
            </w:r>
          </w:p>
        </w:tc>
        <w:tc>
          <w:tcPr>
            <w:tcW w:w="195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34" w:type="dxa"/>
          </w:tcPr>
          <w:p>
            <w:pPr>
              <w:spacing w:line="360" w:lineRule="exact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六、教育实习的成绩评定方法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评定方式：（1）过程性表现20%（其中态度10%，主要包括听课与班主任记录的多少、类型、记录的详细程度和平时实习小组长、实习指导教师的评价组成；多少按时完成任务10%；在分目标考核中，按实际考核项计算）；（2）实习质量40%（上课、班级管理）（3）各项教育见习成果40%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</w:p>
    <w:tbl>
      <w:tblPr>
        <w:tblStyle w:val="13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84"/>
        <w:gridCol w:w="1083"/>
        <w:gridCol w:w="1267"/>
        <w:gridCol w:w="2166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过程性表现2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见习质量4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见习成果4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23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课程分目标</w:t>
            </w:r>
          </w:p>
          <w:p>
            <w:pPr>
              <w:spacing w:line="36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达成评价方法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态度1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按时完成情况1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2166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20%（教案、总结报告）</w:t>
            </w:r>
          </w:p>
        </w:tc>
        <w:tc>
          <w:tcPr>
            <w:tcW w:w="2334" w:type="dxa"/>
            <w:vMerge w:val="restart"/>
          </w:tcPr>
          <w:p>
            <w:pPr>
              <w:spacing w:line="36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分目标达成度</w:t>
            </w:r>
          </w:p>
          <w:p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={0.4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(见习成果/分目标总分)+0.2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(过程考核成绩/分目标总分) +0.4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 xml:space="preserve">(见习质量成绩/分目标总分)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60%</w:t>
            </w: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20%（教案）</w:t>
            </w: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10%（实习总结）</w:t>
            </w: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10%（班级活动记录）</w:t>
            </w: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课程目标5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10%（实习总结）</w:t>
            </w: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课程目标6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10%（实习总结）</w:t>
            </w: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课程目标7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10%（实习总结）</w:t>
            </w: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课程目标8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10%（实习总结）</w:t>
            </w:r>
          </w:p>
        </w:tc>
        <w:tc>
          <w:tcPr>
            <w:tcW w:w="2334" w:type="dxa"/>
            <w:vMerge w:val="continue"/>
          </w:tcPr>
          <w:p>
            <w:pPr>
              <w:spacing w:line="360" w:lineRule="auto"/>
            </w:pPr>
          </w:p>
        </w:tc>
      </w:tr>
    </w:tbl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pacing w:line="20" w:lineRule="exact"/>
        <w:rPr>
          <w:b/>
          <w:bCs/>
          <w:sz w:val="36"/>
          <w:szCs w:val="36"/>
        </w:rPr>
      </w:pPr>
    </w:p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both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附件5        泰山学院师范生《教育见习》大纲</w:t>
      </w:r>
    </w:p>
    <w:p>
      <w:pPr>
        <w:spacing w:line="340" w:lineRule="exact"/>
        <w:ind w:firstLine="480" w:firstLineChars="200"/>
        <w:rPr>
          <w:rFonts w:ascii="楷体_GB2312" w:eastAsia="楷体_GB2312"/>
          <w:color w:val="FF0000"/>
          <w:szCs w:val="21"/>
        </w:rPr>
      </w:pPr>
      <w:r>
        <w:rPr>
          <w:rFonts w:hint="eastAsia" w:ascii="黑体" w:hAnsi="Times New Roman" w:eastAsia="黑体"/>
          <w:sz w:val="24"/>
        </w:rPr>
        <w:t>课程信息：</w:t>
      </w:r>
      <w:r>
        <w:rPr>
          <w:rFonts w:ascii="楷体_GB2312" w:eastAsia="楷体_GB2312"/>
          <w:color w:val="FF0000"/>
          <w:szCs w:val="21"/>
        </w:rPr>
        <w:t xml:space="preserve"> </w:t>
      </w:r>
    </w:p>
    <w:tbl>
      <w:tblPr>
        <w:tblStyle w:val="13"/>
        <w:tblW w:w="8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56"/>
        <w:gridCol w:w="1052"/>
        <w:gridCol w:w="1134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课程代码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二级学院制定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课程类别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集中实践环节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 w:hAnsi="Times New Roman"/>
              </w:rPr>
              <w:t>教育见习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英文名称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 Probation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适用专业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  <w:r>
              <w:rPr>
                <w:rFonts w:hint="eastAsia"/>
                <w:szCs w:val="21"/>
              </w:rPr>
              <w:t>师范专业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/>
                <w:b/>
                <w:bCs/>
                <w:szCs w:val="21"/>
              </w:rPr>
              <w:t>建议修读学期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int="eastAsia" w:hAnsi="Times New Roman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总学分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实验学分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实习学分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实训学分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总学时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其中：周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</w:t>
            </w:r>
          </w:p>
          <w:p>
            <w:pPr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实验学时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实习学时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实训学时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先修课程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</w:rPr>
            </w:pPr>
            <w:r>
              <w:rPr>
                <w:rFonts w:hint="eastAsia" w:hAnsi="Times New Roman"/>
                <w:b/>
                <w:color w:val="FF0000"/>
              </w:rPr>
              <w:t>各专业自填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考核方式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highlight w:val="yellow"/>
                <w:lang w:eastAsia="zh-CN"/>
              </w:rPr>
            </w:pPr>
            <w:r>
              <w:rPr>
                <w:rFonts w:hint="eastAsia"/>
                <w:lang w:eastAsia="zh-CN"/>
              </w:rPr>
              <w:t>教育见习过程性表现、见习报告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大纲拟定人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Ansi="Times New Roman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大纲审核人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Times New Roman"/>
              </w:rPr>
            </w:pPr>
          </w:p>
        </w:tc>
      </w:tr>
    </w:tbl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一、课程目标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基本要求：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教育见习是师范生教育实践的重要组成部分，是师范生职业能力素质锻炼培养的初步阶段。通过系列考察和观摩等教育见习活动，师范生能够对基础教育教学状况有初步了解，丰富对教师职业的感性认识，具备对专业知识理论运用的初步认知，产生热爱教育工作的思想情感，为教育实习奠定基础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师范生在教师指导下，通过对基础教育（中学或小学）学校状况和教师教育教学活动、学校生活各方面的观察、观摩和记录分析，能够达到如下具体目标。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课程目标1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学校考察活动和教育教学观摩活动，能够对基础教育教学状况有初步了解，对教育教学活动内容（备课、课堂教学、班主任、综合育人活动、教学研究）、规范及教师职业价值有初步理解，初步具备教师“角色”意识。</w:t>
      </w:r>
      <w:r>
        <w:rPr>
          <w:rFonts w:hint="eastAsia"/>
          <w:b/>
          <w:szCs w:val="21"/>
          <w:lang w:eastAsia="zh-CN"/>
        </w:rPr>
        <w:t>（支撑毕业要求1 师德规范）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课程目标2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通过课堂教学、名师教学活动的观摩见习，能够对教学设计、课堂教学的内容特点、知识理论的运用、教学方式方法等有丰富的感性认知。</w:t>
      </w:r>
      <w:r>
        <w:rPr>
          <w:rFonts w:hint="eastAsia"/>
          <w:b/>
          <w:szCs w:val="21"/>
          <w:lang w:eastAsia="zh-CN"/>
        </w:rPr>
        <w:t>（支撑毕业要求4 教学能力）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课程目标3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通过对班级活动的观摩见习，能够对班主任工作的内容与要求、班主任工作的方式方法、思想政治教育工作有基本理解和感性认识。</w:t>
      </w:r>
      <w:r>
        <w:rPr>
          <w:rFonts w:hint="eastAsia"/>
          <w:b/>
          <w:szCs w:val="21"/>
          <w:lang w:eastAsia="zh-CN"/>
        </w:rPr>
        <w:t>（支撑毕业要求5 班级管理）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课程目标4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通过名师报告、专家讲座等活动，对教育的价值和教师职业有一定的感悟，具备初步的教师情怀。</w:t>
      </w:r>
      <w:r>
        <w:rPr>
          <w:rFonts w:hint="eastAsia"/>
          <w:b/>
          <w:szCs w:val="21"/>
          <w:lang w:eastAsia="zh-CN"/>
        </w:rPr>
        <w:t>（支撑毕业要求2 教育情怀）</w:t>
      </w:r>
    </w:p>
    <w:p>
      <w:pPr>
        <w:spacing w:before="156" w:beforeLines="50" w:after="156" w:afterLines="50" w:line="430" w:lineRule="exact"/>
        <w:ind w:firstLine="480" w:firstLineChars="200"/>
        <w:rPr>
          <w:b/>
          <w:bCs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二、课程目标与毕业要求的对应关系</w:t>
      </w:r>
    </w:p>
    <w:tbl>
      <w:tblPr>
        <w:tblStyle w:val="13"/>
        <w:tblW w:w="7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16"/>
        <w:gridCol w:w="4341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毕业要求</w:t>
            </w:r>
          </w:p>
        </w:tc>
        <w:tc>
          <w:tcPr>
            <w:tcW w:w="4341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指标点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</w:rPr>
            </w:pPr>
            <w:r>
              <w:rPr>
                <w:rFonts w:hint="eastAsia"/>
                <w:b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1.师德规范</w:t>
            </w:r>
          </w:p>
        </w:tc>
        <w:tc>
          <w:tcPr>
            <w:tcW w:w="4341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2.教育情怀</w:t>
            </w:r>
          </w:p>
        </w:tc>
        <w:tc>
          <w:tcPr>
            <w:tcW w:w="4341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4.教学能力</w:t>
            </w:r>
          </w:p>
        </w:tc>
        <w:tc>
          <w:tcPr>
            <w:tcW w:w="4341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5.班级管理</w:t>
            </w:r>
          </w:p>
        </w:tc>
        <w:tc>
          <w:tcPr>
            <w:tcW w:w="4341" w:type="dxa"/>
            <w:vAlign w:val="center"/>
          </w:tcPr>
          <w:p>
            <w:pPr>
              <w:pStyle w:val="12"/>
              <w:rPr>
                <w:rFonts w:ascii="楷体_GB2312" w:eastAsia="楷体_GB2312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课程目标3</w:t>
            </w:r>
          </w:p>
        </w:tc>
      </w:tr>
    </w:tbl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三、教育见习的主要内容及计划安排</w:t>
      </w:r>
    </w:p>
    <w:p>
      <w:pPr>
        <w:spacing w:line="340" w:lineRule="exact"/>
        <w:ind w:firstLine="442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（一）基础教育状况见习（第2或3学期）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1.目的：了解基础教育教学状况和教育教学活动内容，初步具备教师“角色”意识。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2.方式：选取2—3所左右典型学校进行见习活动；对见习学生提前布置动员，让学生了解本次见习活动的目标，并明确任务要求。本活动至少组织1次，每次2—4学时。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3.活动内容：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见习学校代表介绍学校情况。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见习学生参观校园、教师办公室、教室，观察学生等。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与见习学校教师代表、学生代表座谈交流等。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4.考核方式：活动参加情况+见习报告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（二）教学活动见习（第2或3学期）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1.目的：了解教学活动的内容、基本流程、规范等，具备对教师职业核心内容的丰富认知。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2.方式：到中小学进行2—3次课堂教学、教学研讨观摩活动；对见习学生提前布置动员，让学生了解本次见习活动的目标，并明确任务要求。本活动至少组织1次，每次2—4学时。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3.活动内容：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到见习学校观摩听课和教学研讨活动。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观摩后教师介绍本堂课的教学设计。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与听课教师座谈交流等。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4.考核方式：活动参加情况+见习报告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（三）班级管理见习（第3或4学期）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1.目的：了解基础班主任工作的目标、内容、方式等，初步具备管理育人意识。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2.方式：选取见习学校进行2—3次进行见习活动；对见习学生提前布置动员，让学生了解本次见习活动的目标，并明确任务要求。本活动至少组织1次，每次2—4学时。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3.活动内容：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活动班主任介绍班级情况、介绍本次班级活动的目的及设计安排。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到现场观摩班级活动等。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与活动班主任座谈交流等。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4.考核方式：活动参加情况+见习报告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（四）教育情怀感悟见习（第2、3或4学期）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1.目的：感悟师德、教育情怀在教师职业中的灵魂作用，初步具有热爱教育、奉献教育的意识。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2.方式：事迹报告会、座谈会、参观考察遗址遗物等。本活动至少组织2次，每次2学时。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3.活动内容：观看名师、师德模范事迹报告会或录像，考察教名师遗址；名师、师德模范座谈会。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4.考核方式：活动表现+见习报告</w:t>
      </w: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四、教育见习的方式方法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（一）教师教法（指导方式方法）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1.见习前：安排动员部署，明确研习任务要求和质量标准。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2.见习中：加强过程指导。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3.见习后：及时组织学生研讨、对见习报告及时指导反馈提升。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（二）学生学法（学生见习方式方法）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1.观察。主要用于学校观察、听课观摩、班会观摩、名师观摩、学生观摩等，捕捉目标任务中的关键点和重要信息等。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2.记录。记录观察观摩的流程、关键点、亮点和特色等。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3.经验交流。相互分享对教学设计、课堂教学、课堂管理、学生管理、师德、教育情怀等方面的认知等。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4.集体探讨。小组共同探讨教学设计、课堂教学、课堂管理、学生管理、师德、教育情怀等方面的方法、路径、技巧等。</w:t>
      </w:r>
    </w:p>
    <w:p>
      <w:pPr>
        <w:spacing w:line="340" w:lineRule="exact"/>
        <w:ind w:firstLine="440" w:firstLineChars="200"/>
        <w:rPr>
          <w:sz w:val="24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5.总结与反思。通过自我总结反思，及时总结和提升教学设计、课堂教学、课堂管理、学生管理、师德、教育情怀等方面的认知等。</w:t>
      </w:r>
    </w:p>
    <w:p>
      <w:pPr>
        <w:spacing w:before="156" w:beforeLines="50" w:after="156" w:afterLines="50" w:line="430" w:lineRule="exact"/>
        <w:ind w:firstLine="480" w:firstLineChars="200"/>
        <w:rPr>
          <w:rFonts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五、教育见习的考核与评价</w:t>
      </w:r>
    </w:p>
    <w:p>
      <w:pPr>
        <w:spacing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（一）过程性评价占30%，包括：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1.见习过程表现20%；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2.任务完成情况10%；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见习过程表现、任务完成情况考核参考标准如下：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</w:p>
    <w:tbl>
      <w:tblPr>
        <w:tblStyle w:val="13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109"/>
        <w:gridCol w:w="2004"/>
        <w:gridCol w:w="206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Merge w:val="restart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考核项</w:t>
            </w:r>
          </w:p>
        </w:tc>
        <w:tc>
          <w:tcPr>
            <w:tcW w:w="7945" w:type="dxa"/>
            <w:gridSpan w:val="4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Merge w:val="continue"/>
          </w:tcPr>
          <w:p>
            <w:pPr>
              <w:spacing w:line="360" w:lineRule="exact"/>
              <w:ind w:firstLine="440" w:firstLineChars="200"/>
              <w:rPr>
                <w:szCs w:val="21"/>
              </w:rPr>
            </w:pPr>
          </w:p>
        </w:tc>
        <w:tc>
          <w:tcPr>
            <w:tcW w:w="2109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90-100分</w:t>
            </w:r>
          </w:p>
          <w:p>
            <w:pPr>
              <w:spacing w:line="360" w:lineRule="exact"/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（优秀）</w:t>
            </w:r>
          </w:p>
        </w:tc>
        <w:tc>
          <w:tcPr>
            <w:tcW w:w="2004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76-89分</w:t>
            </w:r>
          </w:p>
          <w:p>
            <w:pPr>
              <w:spacing w:line="360" w:lineRule="exact"/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（良好）</w:t>
            </w:r>
          </w:p>
        </w:tc>
        <w:tc>
          <w:tcPr>
            <w:tcW w:w="206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60-75分</w:t>
            </w:r>
          </w:p>
          <w:p>
            <w:pPr>
              <w:spacing w:line="360" w:lineRule="exact"/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（合格）</w:t>
            </w:r>
          </w:p>
        </w:tc>
        <w:tc>
          <w:tcPr>
            <w:tcW w:w="176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60分以下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见习过程表现</w:t>
            </w:r>
          </w:p>
        </w:tc>
        <w:tc>
          <w:tcPr>
            <w:tcW w:w="2109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态度积极主动，对见习活动提前筹备，按时参加，积极发言，献计献策。</w:t>
            </w:r>
          </w:p>
        </w:tc>
        <w:tc>
          <w:tcPr>
            <w:tcW w:w="2004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按时主动参加全部见习活动，积极发言，提供有价值的建议。</w:t>
            </w:r>
          </w:p>
        </w:tc>
        <w:tc>
          <w:tcPr>
            <w:tcW w:w="2065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基本按照要求参加见习活动，不主动发言。</w:t>
            </w:r>
          </w:p>
        </w:tc>
        <w:tc>
          <w:tcPr>
            <w:tcW w:w="176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对见习活动态度不积极，经常不参加某些见习活动，耽误活动。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</w:p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</w:t>
            </w:r>
          </w:p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2109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提前提交合格报告</w:t>
            </w:r>
          </w:p>
        </w:tc>
        <w:tc>
          <w:tcPr>
            <w:tcW w:w="2004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按时提交合格报告</w:t>
            </w:r>
          </w:p>
        </w:tc>
        <w:tc>
          <w:tcPr>
            <w:tcW w:w="2065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经多次催促，基本按时提交报告</w:t>
            </w:r>
          </w:p>
        </w:tc>
        <w:tc>
          <w:tcPr>
            <w:tcW w:w="1767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迟交报告，影响工作进度</w:t>
            </w:r>
          </w:p>
        </w:tc>
      </w:tr>
    </w:tbl>
    <w:p>
      <w:pPr>
        <w:spacing w:before="156" w:beforeLines="50" w:after="156" w:afterLines="50" w:line="340" w:lineRule="exact"/>
        <w:ind w:firstLine="442" w:firstLineChars="200"/>
        <w:rPr>
          <w:rFonts w:ascii="楷体_GB2312" w:eastAsia="楷体_GB2312"/>
          <w:b/>
          <w:bCs/>
          <w:szCs w:val="21"/>
          <w:lang w:eastAsia="zh-CN"/>
        </w:rPr>
      </w:pPr>
      <w:r>
        <w:rPr>
          <w:rFonts w:hint="eastAsia" w:ascii="楷体_GB2312" w:eastAsia="楷体_GB2312"/>
          <w:b/>
          <w:bCs/>
          <w:szCs w:val="21"/>
          <w:lang w:eastAsia="zh-CN"/>
        </w:rPr>
        <w:t>（二）各项教育见习报告占70%，综合考查教育见习目标达成情况。</w:t>
      </w:r>
    </w:p>
    <w:p>
      <w:pPr>
        <w:spacing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见习报告参考标准如下：</w:t>
      </w:r>
    </w:p>
    <w:tbl>
      <w:tblPr>
        <w:tblStyle w:val="1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196"/>
        <w:gridCol w:w="1978"/>
        <w:gridCol w:w="183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Merge w:val="restart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7747" w:type="dxa"/>
            <w:gridSpan w:val="4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6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（优秀）</w:t>
            </w:r>
          </w:p>
        </w:tc>
        <w:tc>
          <w:tcPr>
            <w:tcW w:w="197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76-89分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（良好）</w:t>
            </w:r>
          </w:p>
        </w:tc>
        <w:tc>
          <w:tcPr>
            <w:tcW w:w="1831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60-75分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（合格）</w:t>
            </w:r>
          </w:p>
        </w:tc>
        <w:tc>
          <w:tcPr>
            <w:tcW w:w="1742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60分以下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（题目）</w:t>
            </w:r>
          </w:p>
        </w:tc>
        <w:tc>
          <w:tcPr>
            <w:tcW w:w="2196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主题明确，画龙点睛，提升活动品质。</w:t>
            </w:r>
          </w:p>
        </w:tc>
        <w:tc>
          <w:tcPr>
            <w:tcW w:w="1978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主题比较明确；与活动目的、正文内容完全统一。</w:t>
            </w:r>
          </w:p>
        </w:tc>
        <w:tc>
          <w:tcPr>
            <w:tcW w:w="1831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主题基本明确；与活动目的、正文内容基本统一。</w:t>
            </w:r>
          </w:p>
        </w:tc>
        <w:tc>
          <w:tcPr>
            <w:tcW w:w="1742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主题不明确；与活动目的、正文内容不统一。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过程记录</w:t>
            </w:r>
          </w:p>
        </w:tc>
        <w:tc>
          <w:tcPr>
            <w:tcW w:w="2196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完整、详细，层次清晰</w:t>
            </w:r>
          </w:p>
        </w:tc>
        <w:tc>
          <w:tcPr>
            <w:tcW w:w="1978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完整、详细</w:t>
            </w:r>
          </w:p>
        </w:tc>
        <w:tc>
          <w:tcPr>
            <w:tcW w:w="1831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基本完整</w:t>
            </w:r>
          </w:p>
        </w:tc>
        <w:tc>
          <w:tcPr>
            <w:tcW w:w="1742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不够完整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75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正文</w:t>
            </w:r>
          </w:p>
        </w:tc>
        <w:tc>
          <w:tcPr>
            <w:tcW w:w="2196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1.认知全面到位、感悟深刻。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2.结构合理、逻辑性强。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3.结合具体实例论述详细。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4.观察与分析问题视角独特。</w:t>
            </w:r>
          </w:p>
        </w:tc>
        <w:tc>
          <w:tcPr>
            <w:tcW w:w="1978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1.认知全面到位。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2.结构合理、逻辑性较强。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3.结合具体实例论述。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4.观察与分析问题准确。</w:t>
            </w:r>
          </w:p>
        </w:tc>
        <w:tc>
          <w:tcPr>
            <w:tcW w:w="1831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1.认知基本到位。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2.结构清晰。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3.观察与分析问题基本准确。</w:t>
            </w:r>
          </w:p>
        </w:tc>
        <w:tc>
          <w:tcPr>
            <w:tcW w:w="1742" w:type="dxa"/>
          </w:tcPr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抄袭他人或：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1.认知不到位。</w:t>
            </w:r>
          </w:p>
          <w:p>
            <w:pPr>
              <w:spacing w:line="3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2.表述不清晰。3.观察与分析问题的能力欠缺。</w:t>
            </w:r>
          </w:p>
        </w:tc>
      </w:tr>
    </w:tbl>
    <w:p>
      <w:pPr>
        <w:pStyle w:val="2"/>
        <w:spacing w:before="156" w:beforeLines="50" w:after="156" w:afterLines="50" w:line="360" w:lineRule="auto"/>
        <w:ind w:left="0" w:firstLine="480" w:firstLineChars="200"/>
        <w:rPr>
          <w:rFonts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</w:p>
    <w:p>
      <w:pPr>
        <w:pStyle w:val="2"/>
        <w:spacing w:before="156" w:beforeLines="50" w:after="156" w:afterLines="50" w:line="360" w:lineRule="auto"/>
        <w:ind w:left="0" w:firstLine="480" w:firstLineChars="200"/>
        <w:rPr>
          <w:rFonts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</w:p>
    <w:p>
      <w:pPr>
        <w:pStyle w:val="2"/>
        <w:spacing w:before="156" w:beforeLines="50" w:after="156" w:afterLines="50" w:line="360" w:lineRule="auto"/>
        <w:ind w:left="0" w:firstLine="480" w:firstLineChars="200"/>
        <w:rPr>
          <w:rFonts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</w:p>
    <w:p>
      <w:pPr>
        <w:pStyle w:val="2"/>
        <w:spacing w:before="156" w:beforeLines="50" w:after="156" w:afterLines="50" w:line="360" w:lineRule="auto"/>
        <w:ind w:left="0" w:firstLine="480" w:firstLineChars="200"/>
        <w:rPr>
          <w:rFonts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</w:p>
    <w:p>
      <w:pPr>
        <w:pStyle w:val="2"/>
        <w:spacing w:before="156" w:beforeLines="50" w:after="156" w:afterLines="50" w:line="360" w:lineRule="auto"/>
        <w:ind w:left="0" w:firstLine="480" w:firstLineChars="200"/>
        <w:rPr>
          <w:rFonts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</w:p>
    <w:p>
      <w:pPr>
        <w:pStyle w:val="2"/>
        <w:spacing w:before="156" w:beforeLines="50" w:after="156" w:afterLines="50" w:line="360" w:lineRule="auto"/>
        <w:ind w:left="0" w:firstLine="480" w:firstLineChars="200"/>
        <w:rPr>
          <w:rFonts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六、教育见习的成绩评定方法</w:t>
      </w:r>
    </w:p>
    <w:p>
      <w:pPr>
        <w:spacing w:before="156" w:beforeLines="50" w:after="156" w:afterLines="50" w:line="340" w:lineRule="exact"/>
        <w:ind w:firstLine="440" w:firstLineChars="200"/>
        <w:rPr>
          <w:rFonts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eastAsia="zh-CN"/>
        </w:rPr>
        <w:t>评定方式：（1）平时成绩30%（见习过程表现20%，完成任务情况10%；在分目标考核中，按实际考核项计算）；（2）各项教育见习成果70%。</w:t>
      </w:r>
    </w:p>
    <w:tbl>
      <w:tblPr>
        <w:tblStyle w:val="1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098"/>
        <w:gridCol w:w="1842"/>
        <w:gridCol w:w="158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平时</w:t>
            </w:r>
            <w:r>
              <w:t>成绩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见习成果7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课程分目标</w:t>
            </w:r>
          </w:p>
          <w:p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达成评价方法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见习过程表现</w:t>
            </w:r>
          </w:p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20%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任务完成情况</w:t>
            </w:r>
          </w:p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588" w:type="dxa"/>
            <w:vMerge w:val="continue"/>
            <w:vAlign w:val="center"/>
          </w:tcPr>
          <w:p/>
        </w:tc>
        <w:tc>
          <w:tcPr>
            <w:tcW w:w="2694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1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restart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①</w:t>
            </w:r>
            <w:r>
              <w:rPr>
                <w:rFonts w:hint="eastAsia"/>
                <w:lang w:eastAsia="zh-CN"/>
              </w:rPr>
              <w:t>若平时成绩小于18分，分目标达成度={0.7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(报告成绩/分目标总分)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0.5+0.3</w:t>
            </w:r>
          </w:p>
          <w:p>
            <w:pPr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(过程考核成绩/分目标总分) ；</w:t>
            </w:r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>②</w:t>
            </w:r>
            <w:r>
              <w:rPr>
                <w:rFonts w:hint="eastAsia"/>
                <w:lang w:eastAsia="zh-CN"/>
              </w:rPr>
              <w:t>若平时成绩不小于18分，分目标达成度={0.7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>(报告成绩/分目标总分)+0.3</w:t>
            </w:r>
            <w:r>
              <w:rPr>
                <w:rFonts w:ascii="Arial" w:hAnsi="Arial" w:cs="Arial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 xml:space="preserve">(过程考核成绩/分目标总分)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3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课程目标</w:t>
            </w:r>
            <w:r>
              <w:rPr>
                <w:b/>
              </w:rPr>
              <w:t>4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4" w:type="dxa"/>
            <w:vMerge w:val="continue"/>
          </w:tcPr>
          <w:p>
            <w:pPr>
              <w:spacing w:line="360" w:lineRule="auto"/>
            </w:pPr>
          </w:p>
        </w:tc>
      </w:tr>
    </w:tbl>
    <w:p/>
    <w:p/>
    <w:p>
      <w:pPr>
        <w:tabs>
          <w:tab w:val="left" w:pos="1124"/>
        </w:tabs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ODQxMDA1N2FmMjk1YTYzMWZhMWVlYzBhZTNhMTcifQ=="/>
  </w:docVars>
  <w:rsids>
    <w:rsidRoot w:val="00707751"/>
    <w:rsid w:val="00015BB8"/>
    <w:rsid w:val="00065446"/>
    <w:rsid w:val="00077A14"/>
    <w:rsid w:val="00081E38"/>
    <w:rsid w:val="000946B8"/>
    <w:rsid w:val="000E442F"/>
    <w:rsid w:val="0011412B"/>
    <w:rsid w:val="00124847"/>
    <w:rsid w:val="0013353E"/>
    <w:rsid w:val="001B25F2"/>
    <w:rsid w:val="001B6119"/>
    <w:rsid w:val="001C5D68"/>
    <w:rsid w:val="002716FC"/>
    <w:rsid w:val="002B1BF4"/>
    <w:rsid w:val="00302152"/>
    <w:rsid w:val="0032394F"/>
    <w:rsid w:val="00345848"/>
    <w:rsid w:val="0035134F"/>
    <w:rsid w:val="0035404C"/>
    <w:rsid w:val="00362A3C"/>
    <w:rsid w:val="00373EA3"/>
    <w:rsid w:val="003754B0"/>
    <w:rsid w:val="00380F9D"/>
    <w:rsid w:val="0038602A"/>
    <w:rsid w:val="003C57E9"/>
    <w:rsid w:val="003F49A2"/>
    <w:rsid w:val="004141A0"/>
    <w:rsid w:val="00423517"/>
    <w:rsid w:val="004850B3"/>
    <w:rsid w:val="004954E0"/>
    <w:rsid w:val="004B6A2D"/>
    <w:rsid w:val="0050078E"/>
    <w:rsid w:val="005234F7"/>
    <w:rsid w:val="00531D19"/>
    <w:rsid w:val="00540E91"/>
    <w:rsid w:val="00567390"/>
    <w:rsid w:val="005871F4"/>
    <w:rsid w:val="005B399A"/>
    <w:rsid w:val="005B48FD"/>
    <w:rsid w:val="005E6154"/>
    <w:rsid w:val="005F7817"/>
    <w:rsid w:val="00690CAF"/>
    <w:rsid w:val="006957D6"/>
    <w:rsid w:val="006C5DAA"/>
    <w:rsid w:val="00706267"/>
    <w:rsid w:val="00707751"/>
    <w:rsid w:val="00727B06"/>
    <w:rsid w:val="007A3644"/>
    <w:rsid w:val="007C4FFC"/>
    <w:rsid w:val="007D5139"/>
    <w:rsid w:val="007D6041"/>
    <w:rsid w:val="007E5229"/>
    <w:rsid w:val="008E545D"/>
    <w:rsid w:val="008F2EC1"/>
    <w:rsid w:val="009404F0"/>
    <w:rsid w:val="00944C89"/>
    <w:rsid w:val="00967AAF"/>
    <w:rsid w:val="00972117"/>
    <w:rsid w:val="009D141E"/>
    <w:rsid w:val="009D4BC6"/>
    <w:rsid w:val="009D5F3B"/>
    <w:rsid w:val="00A30A14"/>
    <w:rsid w:val="00A7499E"/>
    <w:rsid w:val="00A934C1"/>
    <w:rsid w:val="00AA0C4F"/>
    <w:rsid w:val="00AD398A"/>
    <w:rsid w:val="00B011CF"/>
    <w:rsid w:val="00B32DBF"/>
    <w:rsid w:val="00B447C1"/>
    <w:rsid w:val="00B44A68"/>
    <w:rsid w:val="00B5046A"/>
    <w:rsid w:val="00B71843"/>
    <w:rsid w:val="00B77D9D"/>
    <w:rsid w:val="00B928F3"/>
    <w:rsid w:val="00C34B88"/>
    <w:rsid w:val="00C44E84"/>
    <w:rsid w:val="00C922F6"/>
    <w:rsid w:val="00CA658F"/>
    <w:rsid w:val="00CA797E"/>
    <w:rsid w:val="00CC527C"/>
    <w:rsid w:val="00CD3BE6"/>
    <w:rsid w:val="00CD4E3D"/>
    <w:rsid w:val="00CD73F1"/>
    <w:rsid w:val="00D07A1C"/>
    <w:rsid w:val="00D32162"/>
    <w:rsid w:val="00D662E3"/>
    <w:rsid w:val="00D753A6"/>
    <w:rsid w:val="00D82339"/>
    <w:rsid w:val="00D8731C"/>
    <w:rsid w:val="00DA08A3"/>
    <w:rsid w:val="00DA632D"/>
    <w:rsid w:val="00DB74A9"/>
    <w:rsid w:val="00DF2146"/>
    <w:rsid w:val="00E044F7"/>
    <w:rsid w:val="00E31E0C"/>
    <w:rsid w:val="00E33539"/>
    <w:rsid w:val="00E47581"/>
    <w:rsid w:val="00E57E3E"/>
    <w:rsid w:val="00ED1275"/>
    <w:rsid w:val="00ED7015"/>
    <w:rsid w:val="00EE2B3D"/>
    <w:rsid w:val="00EF4520"/>
    <w:rsid w:val="00EF645B"/>
    <w:rsid w:val="00F1679D"/>
    <w:rsid w:val="00F26635"/>
    <w:rsid w:val="00F55C23"/>
    <w:rsid w:val="00FA3222"/>
    <w:rsid w:val="00FC0873"/>
    <w:rsid w:val="00FF6A82"/>
    <w:rsid w:val="09A14DAA"/>
    <w:rsid w:val="09ED69F7"/>
    <w:rsid w:val="0EC75A69"/>
    <w:rsid w:val="0EEC3CC8"/>
    <w:rsid w:val="103A226A"/>
    <w:rsid w:val="1A444411"/>
    <w:rsid w:val="1B97650E"/>
    <w:rsid w:val="1CAB69CA"/>
    <w:rsid w:val="1E466178"/>
    <w:rsid w:val="23D13432"/>
    <w:rsid w:val="27D8760F"/>
    <w:rsid w:val="285022D8"/>
    <w:rsid w:val="2A974597"/>
    <w:rsid w:val="2EE87D48"/>
    <w:rsid w:val="333472C1"/>
    <w:rsid w:val="34C74165"/>
    <w:rsid w:val="35535766"/>
    <w:rsid w:val="36E36908"/>
    <w:rsid w:val="37C16E96"/>
    <w:rsid w:val="3C841CEC"/>
    <w:rsid w:val="3F1C6E5B"/>
    <w:rsid w:val="3FC2241E"/>
    <w:rsid w:val="40534510"/>
    <w:rsid w:val="40AC6530"/>
    <w:rsid w:val="41570F07"/>
    <w:rsid w:val="433507AF"/>
    <w:rsid w:val="49920446"/>
    <w:rsid w:val="4AAF3ACD"/>
    <w:rsid w:val="4ADF5145"/>
    <w:rsid w:val="4B1F2467"/>
    <w:rsid w:val="4C3733F8"/>
    <w:rsid w:val="4D691AD5"/>
    <w:rsid w:val="512A309B"/>
    <w:rsid w:val="51B35642"/>
    <w:rsid w:val="534A77A0"/>
    <w:rsid w:val="559F4616"/>
    <w:rsid w:val="5D845EA0"/>
    <w:rsid w:val="661C27A3"/>
    <w:rsid w:val="673E5311"/>
    <w:rsid w:val="71500A63"/>
    <w:rsid w:val="727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6"/>
    <w:qFormat/>
    <w:uiPriority w:val="1"/>
    <w:pPr>
      <w:spacing w:line="520" w:lineRule="exact"/>
      <w:ind w:left="2543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黑体"/>
      <w:b/>
      <w:bCs/>
      <w:sz w:val="28"/>
      <w:szCs w:val="32"/>
    </w:rPr>
  </w:style>
  <w:style w:type="paragraph" w:styleId="4">
    <w:name w:val="heading 4"/>
    <w:basedOn w:val="1"/>
    <w:next w:val="1"/>
    <w:link w:val="17"/>
    <w:qFormat/>
    <w:uiPriority w:val="1"/>
    <w:pPr>
      <w:spacing w:before="240" w:after="100" w:afterLines="100"/>
      <w:jc w:val="center"/>
      <w:outlineLvl w:val="3"/>
    </w:pPr>
    <w:rPr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</w:style>
  <w:style w:type="paragraph" w:styleId="6">
    <w:name w:val="Body Text"/>
    <w:basedOn w:val="1"/>
    <w:link w:val="18"/>
    <w:qFormat/>
    <w:uiPriority w:val="1"/>
    <w:rPr>
      <w:sz w:val="24"/>
      <w:szCs w:val="24"/>
    </w:rPr>
  </w:style>
  <w:style w:type="paragraph" w:styleId="7">
    <w:name w:val="Plain Text"/>
    <w:basedOn w:val="1"/>
    <w:qFormat/>
    <w:uiPriority w:val="0"/>
    <w:rPr>
      <w:rFonts w:hAnsi="Courier New" w:cs="Courier New"/>
      <w:szCs w:val="21"/>
    </w:rPr>
  </w:style>
  <w:style w:type="paragraph" w:styleId="8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</w:pPr>
    <w:rPr>
      <w:sz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Char"/>
    <w:basedOn w:val="15"/>
    <w:link w:val="2"/>
    <w:qFormat/>
    <w:uiPriority w:val="1"/>
    <w:rPr>
      <w:rFonts w:ascii="Microsoft JhengHei" w:hAnsi="Microsoft JhengHei" w:eastAsia="Microsoft JhengHei" w:cs="Microsoft JhengHei"/>
      <w:b/>
      <w:bCs/>
      <w:kern w:val="0"/>
      <w:sz w:val="32"/>
      <w:szCs w:val="32"/>
      <w:lang w:eastAsia="en-US"/>
    </w:rPr>
  </w:style>
  <w:style w:type="character" w:customStyle="1" w:styleId="17">
    <w:name w:val="标题 4 Char"/>
    <w:basedOn w:val="15"/>
    <w:link w:val="4"/>
    <w:qFormat/>
    <w:uiPriority w:val="1"/>
    <w:rPr>
      <w:rFonts w:ascii="宋体" w:hAnsi="宋体" w:eastAsia="宋体" w:cs="宋体"/>
      <w:kern w:val="0"/>
      <w:sz w:val="28"/>
      <w:szCs w:val="28"/>
      <w:lang w:eastAsia="en-US"/>
    </w:rPr>
  </w:style>
  <w:style w:type="character" w:customStyle="1" w:styleId="18">
    <w:name w:val="正文文本 Char"/>
    <w:basedOn w:val="15"/>
    <w:link w:val="6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页脚 Char"/>
    <w:basedOn w:val="15"/>
    <w:link w:val="10"/>
    <w:qFormat/>
    <w:uiPriority w:val="0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21">
    <w:name w:val="页眉 Char"/>
    <w:basedOn w:val="15"/>
    <w:link w:val="11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22">
    <w:name w:val="日期 Char"/>
    <w:basedOn w:val="15"/>
    <w:link w:val="8"/>
    <w:semiHidden/>
    <w:qFormat/>
    <w:uiPriority w:val="99"/>
    <w:rPr>
      <w:rFonts w:ascii="宋体" w:hAnsi="宋体" w:eastAsia="宋体" w:cs="宋体"/>
      <w:kern w:val="0"/>
      <w:sz w:val="22"/>
      <w:lang w:eastAsia="en-US"/>
    </w:rPr>
  </w:style>
  <w:style w:type="character" w:customStyle="1" w:styleId="23">
    <w:name w:val="标题 3 Char"/>
    <w:basedOn w:val="15"/>
    <w:link w:val="3"/>
    <w:qFormat/>
    <w:uiPriority w:val="9"/>
    <w:rPr>
      <w:rFonts w:ascii="Times New Roman" w:hAnsi="Times New Roman" w:eastAsia="黑体" w:cs="宋体"/>
      <w:b/>
      <w:bCs/>
      <w:kern w:val="0"/>
      <w:sz w:val="28"/>
      <w:szCs w:val="32"/>
      <w:lang w:eastAsia="en-US"/>
    </w:rPr>
  </w:style>
  <w:style w:type="character" w:customStyle="1" w:styleId="24">
    <w:name w:val="批注框文本 Char"/>
    <w:basedOn w:val="15"/>
    <w:link w:val="9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paragraph" w:customStyle="1" w:styleId="25">
    <w:name w:val="样式1111"/>
    <w:basedOn w:val="1"/>
    <w:uiPriority w:val="0"/>
    <w:pPr>
      <w:jc w:val="center"/>
    </w:pPr>
    <w:rPr>
      <w:rFonts w:ascii="黑体" w:hAnsi="黑体" w:eastAsia="黑体" w:cs="Times New Roman"/>
      <w:sz w:val="36"/>
    </w:rPr>
  </w:style>
  <w:style w:type="paragraph" w:customStyle="1" w:styleId="26">
    <w:name w:val="表格"/>
    <w:qFormat/>
    <w:uiPriority w:val="0"/>
    <w:pPr>
      <w:widowControl w:val="0"/>
      <w:autoSpaceDE w:val="0"/>
      <w:autoSpaceDN w:val="0"/>
      <w:spacing w:line="400" w:lineRule="exact"/>
    </w:pPr>
    <w:rPr>
      <w:rFonts w:ascii="华文楷体" w:hAnsi="华文楷体" w:eastAsia="宋体" w:cs="华文楷体"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4370</Words>
  <Characters>24914</Characters>
  <Lines>207</Lines>
  <Paragraphs>58</Paragraphs>
  <TotalTime>0</TotalTime>
  <ScaleCrop>false</ScaleCrop>
  <LinksUpToDate>false</LinksUpToDate>
  <CharactersWithSpaces>29226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Administrator</dc:creator>
  <cp:lastModifiedBy>xn211</cp:lastModifiedBy>
  <cp:lastPrinted>2021-11-29T01:48:00Z</cp:lastPrinted>
  <dcterms:modified xsi:type="dcterms:W3CDTF">2022-06-16T00:56:31Z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F1805057C7FA453DAA72547A6AC89B72</vt:lpwstr>
  </property>
</Properties>
</file>